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069" w:rsidRDefault="004D0069" w:rsidP="004D0069">
      <w:pPr>
        <w:ind w:firstLine="720"/>
        <w:jc w:val="center"/>
      </w:pPr>
      <w:r>
        <w:t>Estonian Cyber Policy After the 2007 Attacks:</w:t>
      </w:r>
    </w:p>
    <w:p w:rsidR="004D0069" w:rsidRDefault="004D0069" w:rsidP="004D0069">
      <w:pPr>
        <w:ind w:firstLine="720"/>
        <w:jc w:val="center"/>
      </w:pPr>
      <w:r>
        <w:t>Drivers of Change and Factors for Success</w:t>
      </w:r>
    </w:p>
    <w:p w:rsidR="004D0069" w:rsidRDefault="004D0069" w:rsidP="004D0069">
      <w:pPr>
        <w:ind w:firstLine="720"/>
        <w:jc w:val="center"/>
      </w:pPr>
    </w:p>
    <w:p w:rsidR="002B508E" w:rsidRDefault="00776D71" w:rsidP="00691D0F">
      <w:pPr>
        <w:spacing w:line="480" w:lineRule="auto"/>
        <w:ind w:firstLine="720"/>
      </w:pPr>
      <w:r>
        <w:t>O</w:t>
      </w:r>
      <w:r w:rsidR="002B508E">
        <w:t xml:space="preserve">n Friday, April 27, 2007, </w:t>
      </w:r>
      <w:r>
        <w:t xml:space="preserve">a number of Estonian government officials </w:t>
      </w:r>
      <w:r w:rsidR="00F83D38">
        <w:t>found it difficult to access</w:t>
      </w:r>
      <w:r>
        <w:t xml:space="preserve"> their e-mail at work. Microsoft Outlook-based systems were not able to send or receive e-mail, and network connectivity was very slow.</w:t>
      </w:r>
      <w:r w:rsidR="00F83D38" w:rsidRPr="00F83D38">
        <w:rPr>
          <w:rStyle w:val="EndnoteReference"/>
        </w:rPr>
        <w:t xml:space="preserve"> </w:t>
      </w:r>
      <w:r w:rsidR="00F83D38">
        <w:rPr>
          <w:rStyle w:val="EndnoteReference"/>
        </w:rPr>
        <w:endnoteReference w:id="1"/>
      </w:r>
      <w:r>
        <w:t xml:space="preserve"> As any contemporary user of computer systems knows, such incidents are fairly common and generally short-lived, and many Estonian officials thought this would be </w:t>
      </w:r>
      <w:r w:rsidR="002218BC">
        <w:t xml:space="preserve">a temporary setback, fixed in a few minutes or hours. However, as the hours, days, and then weeks wore on, it became apparent that Estonia was under a </w:t>
      </w:r>
      <w:r w:rsidR="00F83D38">
        <w:t>serious cyber attack—or rather, a series of attacks which began to have significant economic, political and security consequences for this tiny, technologically-dependent Baltic country.</w:t>
      </w:r>
    </w:p>
    <w:p w:rsidR="00F83D38" w:rsidRDefault="00F83D38" w:rsidP="0012595B">
      <w:pPr>
        <w:spacing w:line="480" w:lineRule="auto"/>
      </w:pPr>
      <w:r>
        <w:tab/>
        <w:t xml:space="preserve">It is important to understand that the cyber attacks on Estonia </w:t>
      </w:r>
      <w:r w:rsidR="005F3A2E">
        <w:t xml:space="preserve">coincided with an intense political conflict. </w:t>
      </w:r>
      <w:r w:rsidR="002F7C2F">
        <w:t>A</w:t>
      </w:r>
      <w:r w:rsidR="008A1DA8">
        <w:t xml:space="preserve">fter Estonia </w:t>
      </w:r>
      <w:r w:rsidR="00851ABC">
        <w:t>regained</w:t>
      </w:r>
      <w:r w:rsidR="008A1DA8">
        <w:t xml:space="preserve"> its independence </w:t>
      </w:r>
      <w:r w:rsidR="005F3A2E">
        <w:t>from the</w:t>
      </w:r>
      <w:r w:rsidR="008A1DA8">
        <w:t xml:space="preserve"> Soviet Union</w:t>
      </w:r>
      <w:r w:rsidR="005F3A2E">
        <w:t xml:space="preserve"> in 1990</w:t>
      </w:r>
      <w:r w:rsidR="008A1DA8">
        <w:t>, it began in earnest a process of mod</w:t>
      </w:r>
      <w:r w:rsidR="008671AB">
        <w:t>ernization and de-Sovietization</w:t>
      </w:r>
      <w:r w:rsidR="005F3A2E">
        <w:rPr>
          <w:rStyle w:val="EndnoteReference"/>
        </w:rPr>
        <w:endnoteReference w:id="2"/>
      </w:r>
      <w:r w:rsidR="005F3A2E">
        <w:t>—</w:t>
      </w:r>
      <w:r w:rsidR="00E44737">
        <w:t xml:space="preserve">a </w:t>
      </w:r>
      <w:r w:rsidR="000335B7">
        <w:t>course</w:t>
      </w:r>
      <w:r w:rsidR="00E44737">
        <w:t xml:space="preserve"> that sometimes </w:t>
      </w:r>
      <w:r w:rsidR="000335B7">
        <w:t>caused</w:t>
      </w:r>
      <w:r w:rsidR="008671AB">
        <w:t xml:space="preserve"> </w:t>
      </w:r>
      <w:r w:rsidR="000335B7">
        <w:t>unease</w:t>
      </w:r>
      <w:r w:rsidR="008671AB">
        <w:t xml:space="preserve"> among the ethnic Russian minority living in Estonia.</w:t>
      </w:r>
      <w:r w:rsidR="008671AB">
        <w:rPr>
          <w:rStyle w:val="EndnoteReference"/>
        </w:rPr>
        <w:endnoteReference w:id="3"/>
      </w:r>
      <w:r w:rsidR="00F4228E">
        <w:t xml:space="preserve"> </w:t>
      </w:r>
      <w:r w:rsidR="005F3A2E">
        <w:t>Their</w:t>
      </w:r>
      <w:r w:rsidR="00F4228E">
        <w:t xml:space="preserve"> concern </w:t>
      </w:r>
      <w:r w:rsidR="005F3A2E">
        <w:t>reached a climax</w:t>
      </w:r>
      <w:r w:rsidR="00F4228E">
        <w:t xml:space="preserve"> in March and April 2007, as Estonian officials were deciding what action to take in regard to a controversial </w:t>
      </w:r>
      <w:r w:rsidR="005F3A2E">
        <w:t xml:space="preserve">bronze </w:t>
      </w:r>
      <w:r w:rsidR="00F4228E">
        <w:t xml:space="preserve">Soviet statue located </w:t>
      </w:r>
      <w:r w:rsidR="00E24786">
        <w:t>in Tal</w:t>
      </w:r>
      <w:r w:rsidR="00E44737">
        <w:t>l</w:t>
      </w:r>
      <w:r w:rsidR="00E24786">
        <w:t>inn. To the Ethnic Russian</w:t>
      </w:r>
      <w:r w:rsidR="00F4228E">
        <w:t xml:space="preserve"> minority, this statue was a symbol of their legitimacy and rights in </w:t>
      </w:r>
      <w:r w:rsidR="00E44737">
        <w:t>Estonia</w:t>
      </w:r>
      <w:r w:rsidR="00F4228E">
        <w:t>.</w:t>
      </w:r>
      <w:r w:rsidR="00F4228E">
        <w:rPr>
          <w:rStyle w:val="EndnoteReference"/>
        </w:rPr>
        <w:endnoteReference w:id="4"/>
      </w:r>
      <w:r w:rsidR="00E24786">
        <w:t xml:space="preserve"> But for </w:t>
      </w:r>
      <w:r w:rsidR="005530E9">
        <w:t>some</w:t>
      </w:r>
      <w:r w:rsidR="00E24786">
        <w:t xml:space="preserve"> Estonians, it represented a brutal Soviet takeover of their country, and these </w:t>
      </w:r>
      <w:r w:rsidR="000335B7">
        <w:t>citizens</w:t>
      </w:r>
      <w:r w:rsidR="00E24786">
        <w:t xml:space="preserve"> in 2006 petitioned the Tallinn City Council to demolish the monument.</w:t>
      </w:r>
      <w:r w:rsidR="00E24786">
        <w:rPr>
          <w:rStyle w:val="EndnoteReference"/>
        </w:rPr>
        <w:endnoteReference w:id="5"/>
      </w:r>
      <w:r w:rsidR="00E24786">
        <w:t xml:space="preserve"> </w:t>
      </w:r>
      <w:r w:rsidR="00DB4BB7">
        <w:t xml:space="preserve">Spurred by a series of </w:t>
      </w:r>
      <w:r w:rsidR="000335B7">
        <w:t xml:space="preserve">actions on both sides, on </w:t>
      </w:r>
      <w:r w:rsidR="00DB4BB7">
        <w:t xml:space="preserve">April </w:t>
      </w:r>
      <w:r w:rsidR="00AF5572">
        <w:t>2</w:t>
      </w:r>
      <w:r w:rsidR="000335B7">
        <w:t>6 and 2</w:t>
      </w:r>
      <w:r w:rsidR="00AF5572">
        <w:t>7</w:t>
      </w:r>
      <w:r w:rsidR="000335B7">
        <w:t xml:space="preserve"> </w:t>
      </w:r>
      <w:r w:rsidR="00DB4BB7">
        <w:t>2007 the</w:t>
      </w:r>
      <w:r w:rsidR="00E24786">
        <w:t xml:space="preserve"> controversy spiraled into</w:t>
      </w:r>
      <w:r w:rsidR="00DB4BB7">
        <w:t xml:space="preserve"> the worst rioting Estonia had seen</w:t>
      </w:r>
      <w:r w:rsidR="00E24786">
        <w:t>,</w:t>
      </w:r>
      <w:r w:rsidR="00DB4BB7">
        <w:rPr>
          <w:rStyle w:val="EndnoteReference"/>
        </w:rPr>
        <w:endnoteReference w:id="6"/>
      </w:r>
      <w:r w:rsidR="00E24786">
        <w:t xml:space="preserve"> and </w:t>
      </w:r>
      <w:r w:rsidR="00DB4BB7">
        <w:t xml:space="preserve">the Estonian government early on April 27 decided to dismantle the bronze statue in an attempt to dispel the rioting. </w:t>
      </w:r>
    </w:p>
    <w:p w:rsidR="00973999" w:rsidRDefault="00973999" w:rsidP="0012595B">
      <w:pPr>
        <w:spacing w:line="480" w:lineRule="auto"/>
      </w:pPr>
      <w:r>
        <w:tab/>
        <w:t>On April 30, a Russian State Duma delegation led by Nikolay Kovalyov arrived in Tallinn, and Estonian officials hoped that this visit would help to alleviate the tension.</w:t>
      </w:r>
      <w:r>
        <w:rPr>
          <w:rStyle w:val="EndnoteReference"/>
        </w:rPr>
        <w:endnoteReference w:id="7"/>
      </w:r>
      <w:r>
        <w:t xml:space="preserve"> To </w:t>
      </w:r>
      <w:r>
        <w:lastRenderedPageBreak/>
        <w:t xml:space="preserve">their dismay, the Russian delegation instead called for the Estonian government to step down, exacerbating the situation </w:t>
      </w:r>
      <w:r w:rsidR="00E44737">
        <w:t xml:space="preserve">even </w:t>
      </w:r>
      <w:r>
        <w:t>further.</w:t>
      </w:r>
      <w:r>
        <w:rPr>
          <w:rStyle w:val="EndnoteReference"/>
        </w:rPr>
        <w:endnoteReference w:id="8"/>
      </w:r>
    </w:p>
    <w:p w:rsidR="00F15F67" w:rsidRDefault="00A72365" w:rsidP="0012595B">
      <w:pPr>
        <w:spacing w:line="480" w:lineRule="auto"/>
      </w:pPr>
      <w:r>
        <w:tab/>
        <w:t>It was within this framework that the cyber att</w:t>
      </w:r>
      <w:r w:rsidR="000335B7">
        <w:t>acks took place, beginning on</w:t>
      </w:r>
      <w:r>
        <w:t xml:space="preserve"> April</w:t>
      </w:r>
      <w:r w:rsidR="005530E9">
        <w:t>,</w:t>
      </w:r>
      <w:r w:rsidR="000335B7">
        <w:t xml:space="preserve"> 27, </w:t>
      </w:r>
      <w:r w:rsidR="005530E9">
        <w:t>2007</w:t>
      </w:r>
      <w:r w:rsidR="000335B7">
        <w:t xml:space="preserve">. On </w:t>
      </w:r>
      <w:r>
        <w:t>April</w:t>
      </w:r>
      <w:r w:rsidR="000335B7">
        <w:t xml:space="preserve"> 29</w:t>
      </w:r>
      <w:r>
        <w:t xml:space="preserve">, hackers hit the ruling Reform Party’s webpage and posted a message indicating that the Estonian Prime Minister had sought forgiveness from Russia and promised to return </w:t>
      </w:r>
      <w:r w:rsidR="00AF5572">
        <w:t>the</w:t>
      </w:r>
      <w:r>
        <w:t xml:space="preserve"> statue.</w:t>
      </w:r>
      <w:r>
        <w:rPr>
          <w:rStyle w:val="EndnoteReference"/>
        </w:rPr>
        <w:endnoteReference w:id="9"/>
      </w:r>
      <w:r>
        <w:t xml:space="preserve"> </w:t>
      </w:r>
      <w:r w:rsidR="000335B7">
        <w:t>Hackers</w:t>
      </w:r>
      <w:r>
        <w:t xml:space="preserve"> manipulated </w:t>
      </w:r>
      <w:r w:rsidR="004D0069">
        <w:t>other sit</w:t>
      </w:r>
      <w:r w:rsidR="000335B7">
        <w:t xml:space="preserve">es </w:t>
      </w:r>
      <w:r>
        <w:t xml:space="preserve">to redirect visitors to </w:t>
      </w:r>
      <w:r w:rsidR="00E44737">
        <w:t xml:space="preserve">pictures of Soviet soldiers or </w:t>
      </w:r>
      <w:r>
        <w:t>messages about resisting “evil” from Martin Luther King, Jr.</w:t>
      </w:r>
      <w:r w:rsidRPr="00A72365">
        <w:rPr>
          <w:rStyle w:val="EndnoteReference"/>
        </w:rPr>
        <w:t xml:space="preserve"> </w:t>
      </w:r>
      <w:r>
        <w:rPr>
          <w:rStyle w:val="EndnoteReference"/>
        </w:rPr>
        <w:endnoteReference w:id="10"/>
      </w:r>
      <w:r>
        <w:t xml:space="preserve"> </w:t>
      </w:r>
    </w:p>
    <w:p w:rsidR="00A72365" w:rsidRDefault="005530E9" w:rsidP="0012595B">
      <w:pPr>
        <w:spacing w:line="480" w:lineRule="auto"/>
        <w:ind w:firstLine="720"/>
      </w:pPr>
      <w:r>
        <w:t>On a larger scale, a significant portion</w:t>
      </w:r>
      <w:r w:rsidR="00A72365">
        <w:t xml:space="preserve"> of Estonian government, banking, and media outlet websites were inundated with Distributed Denial of Service (DDoS) attacks, </w:t>
      </w:r>
      <w:r w:rsidR="00F15F67">
        <w:t>preventing them from communicating via e-mail or conducting transactions. Many observers have noted that the scope, sophistication, and duration of the attacks on Estonia were unprecedented.</w:t>
      </w:r>
      <w:r w:rsidR="00F15F67">
        <w:rPr>
          <w:rStyle w:val="EndnoteReference"/>
        </w:rPr>
        <w:endnoteReference w:id="11"/>
      </w:r>
    </w:p>
    <w:p w:rsidR="00597D7D" w:rsidRDefault="00597D7D" w:rsidP="0012595B">
      <w:pPr>
        <w:spacing w:line="480" w:lineRule="auto"/>
        <w:ind w:firstLine="720"/>
      </w:pPr>
      <w:r>
        <w:t xml:space="preserve">The cyber attacks on Estonia had a significant impact in part because Estonian society is so heavily dependent upon modern information systems. In a meeting with President George W. Bush in June 2007, then-President of Estonia Toomas Ilves noted that </w:t>
      </w:r>
      <w:r w:rsidR="005530E9">
        <w:rPr>
          <w:rFonts w:cs="Helvetica"/>
        </w:rPr>
        <w:t>"i</w:t>
      </w:r>
      <w:r w:rsidRPr="0036283C">
        <w:rPr>
          <w:rFonts w:cs="Helvetica"/>
        </w:rPr>
        <w:t>t is a serious issue if your most important computer systems go down in a country like mine, where 97 percent of bank transactions are done on the Internet</w:t>
      </w:r>
      <w:r>
        <w:rPr>
          <w:rFonts w:cs="Helvetica"/>
        </w:rPr>
        <w:t>. When</w:t>
      </w:r>
      <w:r w:rsidRPr="0036283C">
        <w:rPr>
          <w:rFonts w:cs="Helvetica"/>
        </w:rPr>
        <w:t xml:space="preserve"> you are </w:t>
      </w:r>
      <w:hyperlink r:id="rId7" w:history="1">
        <w:r>
          <w:rPr>
            <w:rFonts w:cs="Helvetica"/>
          </w:rPr>
          <w:t xml:space="preserve">a </w:t>
        </w:r>
        <w:r w:rsidR="005530E9">
          <w:rPr>
            <w:rFonts w:cs="Helvetica"/>
          </w:rPr>
          <w:t>highly ‘</w:t>
        </w:r>
        <w:r>
          <w:rPr>
            <w:rFonts w:cs="Helvetica"/>
          </w:rPr>
          <w:t>I</w:t>
        </w:r>
        <w:r w:rsidR="005530E9">
          <w:rPr>
            <w:rFonts w:cs="Helvetica"/>
          </w:rPr>
          <w:t>nterneted’</w:t>
        </w:r>
        <w:r w:rsidRPr="0036283C">
          <w:rPr>
            <w:rFonts w:cs="Helvetica"/>
          </w:rPr>
          <w:t xml:space="preserve"> country like we are</w:t>
        </w:r>
      </w:hyperlink>
      <w:r w:rsidRPr="0036283C">
        <w:rPr>
          <w:rFonts w:cs="Helvetica"/>
        </w:rPr>
        <w:t>, then these kinds of attacks can do very serious damage."</w:t>
      </w:r>
      <w:r>
        <w:rPr>
          <w:rStyle w:val="EndnoteReference"/>
          <w:rFonts w:cs="Helvetica"/>
        </w:rPr>
        <w:endnoteReference w:id="12"/>
      </w:r>
    </w:p>
    <w:p w:rsidR="00597D7D" w:rsidRDefault="00597D7D" w:rsidP="0012595B">
      <w:pPr>
        <w:spacing w:line="480" w:lineRule="auto"/>
        <w:ind w:firstLine="720"/>
      </w:pPr>
      <w:r>
        <w:t>In addition to Estonian banks’ heavy reliance on onli</w:t>
      </w:r>
      <w:r w:rsidR="00654409">
        <w:t>ne transactions, the country’s e</w:t>
      </w:r>
      <w:r>
        <w:t>-Government system also makes it particular</w:t>
      </w:r>
      <w:r w:rsidR="00654409">
        <w:t>ly vulnerable to</w:t>
      </w:r>
      <w:r>
        <w:t xml:space="preserve"> cyber attacks. </w:t>
      </w:r>
      <w:r w:rsidR="000335B7">
        <w:t>E-Government is a system that</w:t>
      </w:r>
      <w:r w:rsidR="005530E9">
        <w:t xml:space="preserve"> uses</w:t>
      </w:r>
      <w:r w:rsidR="00694EDC">
        <w:t xml:space="preserve"> primarily</w:t>
      </w:r>
      <w:r w:rsidR="005530E9">
        <w:t xml:space="preserve"> the Internet to make government goods, information, and services available to citizens and businesses.</w:t>
      </w:r>
      <w:r w:rsidR="0088425B">
        <w:rPr>
          <w:rStyle w:val="EndnoteReference"/>
        </w:rPr>
        <w:endnoteReference w:id="13"/>
      </w:r>
      <w:r w:rsidR="005530E9">
        <w:t xml:space="preserve"> </w:t>
      </w:r>
      <w:r>
        <w:t>According to</w:t>
      </w:r>
      <w:r w:rsidR="002815B5">
        <w:t xml:space="preserve"> </w:t>
      </w:r>
      <w:r w:rsidR="00654409">
        <w:t>Kristina Reinsalu, Estonia’s use of</w:t>
      </w:r>
      <w:r w:rsidR="005530E9">
        <w:t xml:space="preserve"> e</w:t>
      </w:r>
      <w:r w:rsidR="00694EDC">
        <w:t>-G</w:t>
      </w:r>
      <w:r>
        <w:t xml:space="preserve">overnment </w:t>
      </w:r>
      <w:r w:rsidR="00654409">
        <w:t>systems to conduct transactions is “remarkably high,”</w:t>
      </w:r>
      <w:r>
        <w:t xml:space="preserve"> and Estonia ranks first among new members </w:t>
      </w:r>
      <w:r w:rsidR="00654409">
        <w:t>states</w:t>
      </w:r>
      <w:r>
        <w:t xml:space="preserve"> in the EU for</w:t>
      </w:r>
      <w:r w:rsidR="00694EDC">
        <w:t xml:space="preserve"> the</w:t>
      </w:r>
      <w:r>
        <w:t xml:space="preserve"> use of </w:t>
      </w:r>
      <w:r w:rsidR="00654409">
        <w:t>such</w:t>
      </w:r>
      <w:r>
        <w:t xml:space="preserve"> systems.</w:t>
      </w:r>
      <w:r w:rsidR="002815B5">
        <w:rPr>
          <w:rStyle w:val="EndnoteReference"/>
        </w:rPr>
        <w:endnoteReference w:id="14"/>
      </w:r>
      <w:r>
        <w:t xml:space="preserve">  </w:t>
      </w:r>
    </w:p>
    <w:p w:rsidR="00AC38C8" w:rsidRDefault="00694EDC" w:rsidP="00694EDC">
      <w:pPr>
        <w:spacing w:line="480" w:lineRule="auto"/>
        <w:ind w:firstLine="720"/>
      </w:pPr>
      <w:r>
        <w:t xml:space="preserve">These vulnerabilities made the cyber attacks particularly crippling, as the Estonian </w:t>
      </w:r>
      <w:r w:rsidR="00851ABC">
        <w:t>government’s ability to function was adversely affected</w:t>
      </w:r>
      <w:r>
        <w:t xml:space="preserve"> for days, and then weeks. </w:t>
      </w:r>
      <w:r w:rsidR="000335B7">
        <w:t xml:space="preserve">As the attacks continued, Tallinn </w:t>
      </w:r>
      <w:r w:rsidR="00AC38C8">
        <w:t xml:space="preserve">eventually decided to cordon </w:t>
      </w:r>
      <w:r w:rsidR="000335B7">
        <w:t>the nation’s</w:t>
      </w:r>
      <w:r w:rsidR="00AC38C8">
        <w:t xml:space="preserve"> networks off from international servers in an attempt to isolate </w:t>
      </w:r>
      <w:r w:rsidR="007C71CC">
        <w:t>the country’s</w:t>
      </w:r>
      <w:r w:rsidR="00AC38C8">
        <w:t xml:space="preserve"> </w:t>
      </w:r>
      <w:r w:rsidR="003529AF">
        <w:t>systems</w:t>
      </w:r>
      <w:r w:rsidR="00AC38C8">
        <w:t xml:space="preserve"> and allow them to recover.</w:t>
      </w:r>
      <w:r w:rsidR="00AC38C8">
        <w:rPr>
          <w:rStyle w:val="EndnoteReference"/>
        </w:rPr>
        <w:endnoteReference w:id="15"/>
      </w:r>
      <w:r w:rsidR="00AC38C8">
        <w:t xml:space="preserve"> As a result, during this time Estonian computer networks were able to communicate with each other, but not with the outside</w:t>
      </w:r>
      <w:r w:rsidR="007C71CC">
        <w:t xml:space="preserve"> world—a solution that served to block the attacks, but created a series of additional problems. </w:t>
      </w:r>
      <w:r w:rsidR="003529AF">
        <w:t>For example, a</w:t>
      </w:r>
      <w:r w:rsidR="00AC38C8">
        <w:t xml:space="preserve">lthough Estonian officials stationed in Tallinn or elsewhere in </w:t>
      </w:r>
      <w:r w:rsidR="000335B7">
        <w:t>the country</w:t>
      </w:r>
      <w:r w:rsidR="00AC38C8">
        <w:t xml:space="preserve"> were able to access their work e-mail during this time, for</w:t>
      </w:r>
      <w:r w:rsidR="007C71CC">
        <w:t xml:space="preserve"> Estonian</w:t>
      </w:r>
      <w:r w:rsidR="00AC38C8">
        <w:t xml:space="preserve"> officials travelling abroad, e-mail and</w:t>
      </w:r>
      <w:r w:rsidR="003529AF">
        <w:t xml:space="preserve"> </w:t>
      </w:r>
      <w:r w:rsidR="00AC38C8">
        <w:t>banking systems were inaccessible.</w:t>
      </w:r>
      <w:r w:rsidR="00AC38C8">
        <w:rPr>
          <w:rStyle w:val="EndnoteReference"/>
        </w:rPr>
        <w:endnoteReference w:id="16"/>
      </w:r>
    </w:p>
    <w:p w:rsidR="008420FE" w:rsidRDefault="003529AF" w:rsidP="0012595B">
      <w:pPr>
        <w:spacing w:line="480" w:lineRule="auto"/>
      </w:pPr>
      <w:r>
        <w:tab/>
      </w:r>
      <w:r w:rsidR="000335B7">
        <w:t>After weeks of patient persistence and a carefully-held quarantine of the nation’s systems,</w:t>
      </w:r>
      <w:r w:rsidR="00332630">
        <w:t xml:space="preserve"> </w:t>
      </w:r>
      <w:r w:rsidR="002042B1">
        <w:t xml:space="preserve">the Estonian networks </w:t>
      </w:r>
      <w:r w:rsidR="00597D7D">
        <w:t xml:space="preserve">were finally re-established and reconnected to </w:t>
      </w:r>
      <w:r w:rsidR="00332630">
        <w:t xml:space="preserve">foreign </w:t>
      </w:r>
      <w:r w:rsidR="00CF0A19">
        <w:t>servers</w:t>
      </w:r>
      <w:r w:rsidR="007C71CC">
        <w:t xml:space="preserve"> in late May 2007</w:t>
      </w:r>
      <w:r w:rsidR="00597D7D">
        <w:t>.</w:t>
      </w:r>
      <w:r w:rsidR="00C14620" w:rsidRPr="00C14620">
        <w:rPr>
          <w:rStyle w:val="EndnoteReference"/>
        </w:rPr>
        <w:t xml:space="preserve"> </w:t>
      </w:r>
      <w:r w:rsidR="00C14620">
        <w:rPr>
          <w:rStyle w:val="EndnoteReference"/>
        </w:rPr>
        <w:endnoteReference w:id="17"/>
      </w:r>
      <w:r w:rsidR="00C14620">
        <w:t xml:space="preserve"> </w:t>
      </w:r>
      <w:r w:rsidR="00597D7D">
        <w:t xml:space="preserve"> </w:t>
      </w:r>
      <w:r w:rsidR="00CF0A19">
        <w:t xml:space="preserve">Yet an </w:t>
      </w:r>
      <w:r w:rsidR="00597D7D">
        <w:t xml:space="preserve">obvious task remained: how could Estonian officials prevent such an attack from happening again in the future? </w:t>
      </w:r>
    </w:p>
    <w:p w:rsidR="00981EA0" w:rsidRDefault="007C71CC" w:rsidP="00E7559A">
      <w:pPr>
        <w:spacing w:line="480" w:lineRule="auto"/>
        <w:ind w:firstLine="720"/>
      </w:pPr>
      <w:r>
        <w:t xml:space="preserve">The cyber attacks of </w:t>
      </w:r>
      <w:r w:rsidR="008420FE">
        <w:t>spring</w:t>
      </w:r>
      <w:r>
        <w:t xml:space="preserve"> 2007 sparked a series of </w:t>
      </w:r>
      <w:r w:rsidR="008420FE">
        <w:t xml:space="preserve">dramatic </w:t>
      </w:r>
      <w:r>
        <w:t>policy</w:t>
      </w:r>
      <w:r w:rsidR="008420FE">
        <w:t xml:space="preserve"> </w:t>
      </w:r>
      <w:r w:rsidR="00570EF5">
        <w:t xml:space="preserve">changes </w:t>
      </w:r>
      <w:r w:rsidR="008420FE">
        <w:t xml:space="preserve">designed to make </w:t>
      </w:r>
      <w:r w:rsidR="00570EF5">
        <w:t>Estonia’s</w:t>
      </w:r>
      <w:r w:rsidR="008420FE">
        <w:t xml:space="preserve"> networks more secure</w:t>
      </w:r>
      <w:r w:rsidR="00E7559A">
        <w:t xml:space="preserve">, ranging </w:t>
      </w:r>
      <w:r w:rsidR="008420FE">
        <w:t>fro</w:t>
      </w:r>
      <w:r w:rsidR="00E7559A">
        <w:t>m adjustments to the legal code</w:t>
      </w:r>
      <w:r w:rsidR="008420FE">
        <w:t xml:space="preserve"> to the creation o</w:t>
      </w:r>
      <w:r w:rsidR="00E7559A">
        <w:t>f a Cyber Security Strategy and Cyber Defense League.</w:t>
      </w:r>
      <w:r w:rsidR="00E7559A">
        <w:rPr>
          <w:rStyle w:val="EndnoteReference"/>
        </w:rPr>
        <w:endnoteReference w:id="18"/>
      </w:r>
      <w:r w:rsidR="00E7559A">
        <w:t xml:space="preserve"> </w:t>
      </w:r>
      <w:r w:rsidR="00981EA0">
        <w:t xml:space="preserve">For the remainder of this case study, we </w:t>
      </w:r>
      <w:r w:rsidR="00A6237F">
        <w:t xml:space="preserve">will examine the forces driving these policy changes, and the special </w:t>
      </w:r>
      <w:r w:rsidR="00E7559A">
        <w:t xml:space="preserve">cultural and political </w:t>
      </w:r>
      <w:r w:rsidR="00A6237F">
        <w:t xml:space="preserve">dynamics at play that allowed particular proposals to come to fruition. We will then look at the policies that were adopted, and assess the successfulness of these measures. </w:t>
      </w:r>
    </w:p>
    <w:p w:rsidR="00A6237F" w:rsidRDefault="00A6237F" w:rsidP="0012595B">
      <w:pPr>
        <w:spacing w:line="480" w:lineRule="auto"/>
      </w:pPr>
      <w:r>
        <w:tab/>
        <w:t>A</w:t>
      </w:r>
      <w:r w:rsidR="00E7559A">
        <w:t>s we consider the forces driving Estonia’s policy decisions, it is useful to examine</w:t>
      </w:r>
      <w:r w:rsidR="00B7642C">
        <w:t xml:space="preserve"> </w:t>
      </w:r>
      <w:r w:rsidR="00AF2D4B">
        <w:t>the difference</w:t>
      </w:r>
      <w:r w:rsidR="004D0069">
        <w:t>s</w:t>
      </w:r>
      <w:r w:rsidR="00B7642C">
        <w:t xml:space="preserve"> between</w:t>
      </w:r>
      <w:r w:rsidR="004D0069">
        <w:t xml:space="preserve"> the nation of</w:t>
      </w:r>
      <w:r w:rsidR="00B7642C">
        <w:t xml:space="preserve"> Georgia and Estonia in responding to and mitigating against cyber attacks.</w:t>
      </w:r>
      <w:r w:rsidR="00AF2D4B">
        <w:rPr>
          <w:rStyle w:val="EndnoteReference"/>
        </w:rPr>
        <w:endnoteReference w:id="19"/>
      </w:r>
      <w:r w:rsidR="00B7642C">
        <w:t xml:space="preserve"> </w:t>
      </w:r>
      <w:r w:rsidR="00AF2D4B">
        <w:t>Within an ei</w:t>
      </w:r>
      <w:r w:rsidR="00AF02CA">
        <w:t>ght</w:t>
      </w:r>
      <w:r w:rsidR="00AF2D4B">
        <w:t>een-month timeframe, b</w:t>
      </w:r>
      <w:r w:rsidR="00B7642C">
        <w:t>oth countries experienced heavy DDoS attacks against government infrastructure, media outlets, and banks, and in both instances the Russian government was suspected as being behind the attacks.</w:t>
      </w:r>
      <w:r w:rsidR="00B7642C">
        <w:rPr>
          <w:rStyle w:val="EndnoteReference"/>
        </w:rPr>
        <w:endnoteReference w:id="20"/>
      </w:r>
      <w:r w:rsidR="00E7559A">
        <w:t xml:space="preserve"> </w:t>
      </w:r>
      <w:r w:rsidR="00B7642C">
        <w:t>While Estonia has implemented a broad set of sweeping policy changes that affect both government and industry and address both domestic and international initiatives, however, Georgia has done less to secure its networks and take authoritative action after the attacks it suffered in 2008. The expl</w:t>
      </w:r>
      <w:r w:rsidR="00AF2D4B">
        <w:t>anation for this discrepancy lies at the heart of Estonia’s impetus to implement new policies, and its success in doing so.</w:t>
      </w:r>
    </w:p>
    <w:p w:rsidR="00AF2D4B" w:rsidRDefault="00AF2D4B" w:rsidP="0012595B">
      <w:pPr>
        <w:spacing w:line="480" w:lineRule="auto"/>
      </w:pPr>
      <w:r>
        <w:tab/>
        <w:t xml:space="preserve">According to Kristjan Prikk, an Estonian diplomat </w:t>
      </w:r>
      <w:r w:rsidR="00E7559A">
        <w:t xml:space="preserve">who was </w:t>
      </w:r>
      <w:r>
        <w:t xml:space="preserve">stationed at the Ministry of Foreign Affairs when the attacks first took place and at the Ministry of Defense as many new policies were being implemented, </w:t>
      </w:r>
      <w:r w:rsidR="00627761">
        <w:t>four</w:t>
      </w:r>
      <w:r>
        <w:t xml:space="preserve"> unique </w:t>
      </w:r>
      <w:r w:rsidR="00570EF5">
        <w:t>forces provided the impetus for</w:t>
      </w:r>
      <w:r>
        <w:t xml:space="preserve"> Estonia’s new cyber policies: the country’s heavy depen</w:t>
      </w:r>
      <w:r w:rsidR="00AF02CA">
        <w:t>dence on information technology;</w:t>
      </w:r>
      <w:r>
        <w:t xml:space="preserve"> </w:t>
      </w:r>
      <w:r w:rsidR="00AF02CA">
        <w:t xml:space="preserve">the fact that a number of new policy ideas had already been introduced, but not implemented; </w:t>
      </w:r>
      <w:r>
        <w:t>strong support from the public and industry to implement changes</w:t>
      </w:r>
      <w:r w:rsidR="00627761">
        <w:t>; and a unified vision within the Estonian government</w:t>
      </w:r>
      <w:r>
        <w:t>.</w:t>
      </w:r>
      <w:r>
        <w:rPr>
          <w:rStyle w:val="EndnoteReference"/>
        </w:rPr>
        <w:endnoteReference w:id="21"/>
      </w:r>
      <w:r>
        <w:t xml:space="preserve"> </w:t>
      </w:r>
      <w:r w:rsidR="00025B8A">
        <w:t xml:space="preserve">Because these </w:t>
      </w:r>
      <w:r w:rsidR="00E7559A">
        <w:t>four</w:t>
      </w:r>
      <w:r w:rsidR="00025B8A">
        <w:t xml:space="preserve"> elements were not as prevalent in Georgia, the cyber attacks it experienced in August 2008 have not led to changes of th</w:t>
      </w:r>
      <w:r w:rsidR="00570EF5">
        <w:t>e same magnitude as</w:t>
      </w:r>
      <w:r w:rsidR="009C42D9">
        <w:t xml:space="preserve"> those</w:t>
      </w:r>
      <w:r w:rsidR="00570EF5">
        <w:t xml:space="preserve"> seen in Estonia</w:t>
      </w:r>
      <w:r w:rsidR="00025B8A">
        <w:t>.</w:t>
      </w:r>
    </w:p>
    <w:p w:rsidR="00A81B99" w:rsidRDefault="00025B8A" w:rsidP="0012595B">
      <w:pPr>
        <w:spacing w:line="480" w:lineRule="auto"/>
      </w:pPr>
      <w:r>
        <w:tab/>
      </w:r>
      <w:r w:rsidR="00812375">
        <w:t xml:space="preserve">First, </w:t>
      </w:r>
      <w:r>
        <w:t>Estonia’s heavy depend</w:t>
      </w:r>
      <w:r w:rsidR="009605F9">
        <w:t>ence on information technology is</w:t>
      </w:r>
      <w:r>
        <w:t xml:space="preserve"> central to explaining the changes in the country’s cyber po</w:t>
      </w:r>
      <w:r w:rsidR="00812375">
        <w:t>licies over the past four years</w:t>
      </w:r>
      <w:r>
        <w:t xml:space="preserve">. </w:t>
      </w:r>
      <w:r w:rsidR="003F5F2B">
        <w:t xml:space="preserve">One could </w:t>
      </w:r>
      <w:r w:rsidR="00812375">
        <w:t>argue</w:t>
      </w:r>
      <w:r w:rsidR="003F5F2B">
        <w:t xml:space="preserve"> that the country’s heavy use of information technology is part institutional and part cultural. Over the past decade and a half, the Estonian government has invested significant resources into modernizing the country’s infrastructure,</w:t>
      </w:r>
      <w:r w:rsidR="003F5F2B">
        <w:rPr>
          <w:rStyle w:val="EndnoteReference"/>
        </w:rPr>
        <w:endnoteReference w:id="22"/>
      </w:r>
      <w:r w:rsidR="003F5F2B">
        <w:t xml:space="preserve"> creating institutions and </w:t>
      </w:r>
      <w:r w:rsidR="00E42F5D">
        <w:t>policies to bring Estonia more fully into the twenty-first century</w:t>
      </w:r>
      <w:r w:rsidR="00ED4509">
        <w:t>,</w:t>
      </w:r>
      <w:r w:rsidR="00E42F5D">
        <w:t xml:space="preserve"> and connect it more closely with the rest of the world. </w:t>
      </w:r>
    </w:p>
    <w:p w:rsidR="00025B8A" w:rsidRDefault="00E42F5D" w:rsidP="0012595B">
      <w:pPr>
        <w:spacing w:line="480" w:lineRule="auto"/>
        <w:ind w:firstLine="720"/>
      </w:pPr>
      <w:r>
        <w:t>At the same time, as Fukuyama notes in</w:t>
      </w:r>
      <w:r w:rsidR="00A81B99">
        <w:t xml:space="preserve"> his new book on political order</w:t>
      </w:r>
      <w:r w:rsidR="00570EF5">
        <w:t>,</w:t>
      </w:r>
      <w:r>
        <w:t xml:space="preserve"> “institutions reflect the cultural values of those in the country in which they are established.”</w:t>
      </w:r>
      <w:r>
        <w:rPr>
          <w:rStyle w:val="EndnoteReference"/>
        </w:rPr>
        <w:endnoteReference w:id="23"/>
      </w:r>
      <w:r w:rsidR="00A81B99">
        <w:t xml:space="preserve"> The information technology systems that have appeared in Estonia cannot necessarily appear anywhere—the country has a unique culture that is open to these establishments, that is willing to do 97% of all banking transactions online, and that is willing to sacrifice the possible compromise of some personal information in exchange for efficiency, convenience, and modernity.</w:t>
      </w:r>
      <w:r w:rsidR="00627761">
        <w:rPr>
          <w:rStyle w:val="EndnoteReference"/>
        </w:rPr>
        <w:endnoteReference w:id="24"/>
      </w:r>
      <w:r w:rsidR="00A81B99">
        <w:t xml:space="preserve"> </w:t>
      </w:r>
      <w:r w:rsidR="00812375">
        <w:t>According to Linnar Viik, a professor at the Estonia IT College, information technology is a way of life in Estonia, and “this way of life and the values of society aren’t controlled by state ministries of defense. They are supported by culture, education, the economy.”</w:t>
      </w:r>
      <w:r w:rsidR="00812375">
        <w:rPr>
          <w:rStyle w:val="EndnoteReference"/>
        </w:rPr>
        <w:endnoteReference w:id="25"/>
      </w:r>
      <w:r w:rsidR="00812375">
        <w:t xml:space="preserve"> </w:t>
      </w:r>
      <w:r w:rsidR="00A81B99">
        <w:t xml:space="preserve">Because of this unique blend of culture and institutions, Estonia became a prime location for new, sweeping information technology policies to take hold. </w:t>
      </w:r>
    </w:p>
    <w:p w:rsidR="00A81B99" w:rsidRDefault="00A81B99" w:rsidP="0012595B">
      <w:pPr>
        <w:spacing w:line="480" w:lineRule="auto"/>
      </w:pPr>
      <w:r>
        <w:tab/>
        <w:t>Second, as a</w:t>
      </w:r>
      <w:r w:rsidR="00586B28">
        <w:t>n additional effect of this information technology culture</w:t>
      </w:r>
      <w:r>
        <w:t xml:space="preserve">, a number of initiatives to increase Estonian cyber security had already been </w:t>
      </w:r>
      <w:r w:rsidR="00586B28">
        <w:t>introduced</w:t>
      </w:r>
      <w:r>
        <w:t xml:space="preserve"> within the government, but not yet adopted. Once the cyber attacks struck in April 2007, Estonian officials did not have to begin with a blank slate, but had a </w:t>
      </w:r>
      <w:r w:rsidR="004B3CEC">
        <w:t xml:space="preserve">variety of ideas to choose from, add to, and decide whether to implement. </w:t>
      </w:r>
      <w:r w:rsidR="00586B28">
        <w:t>In John Kingdon’s conceptualization of the policy-making process, solutions to policy problems are often devised long before the problems arise.</w:t>
      </w:r>
      <w:r w:rsidR="00570EF5" w:rsidRPr="00570EF5">
        <w:rPr>
          <w:rStyle w:val="EndnoteReference"/>
        </w:rPr>
        <w:t xml:space="preserve"> </w:t>
      </w:r>
      <w:r w:rsidR="00570EF5">
        <w:rPr>
          <w:rStyle w:val="EndnoteReference"/>
        </w:rPr>
        <w:endnoteReference w:id="26"/>
      </w:r>
      <w:r w:rsidR="00586B28">
        <w:t xml:space="preserve"> Then, he argues, policy “</w:t>
      </w:r>
      <w:r w:rsidR="009C42D9">
        <w:t>entrepreneurs</w:t>
      </w:r>
      <w:r w:rsidR="0024750C">
        <w:t xml:space="preserve">” lie in wait until a policy window opens, at which time they have an opportunity to couple </w:t>
      </w:r>
      <w:r w:rsidR="00B12419">
        <w:t>their solution to a particular</w:t>
      </w:r>
      <w:r w:rsidR="0024750C">
        <w:t xml:space="preserve"> policy problem.</w:t>
      </w:r>
      <w:r w:rsidR="0024750C">
        <w:rPr>
          <w:rStyle w:val="EndnoteReference"/>
        </w:rPr>
        <w:endnoteReference w:id="27"/>
      </w:r>
      <w:r w:rsidR="00627761">
        <w:t xml:space="preserve"> </w:t>
      </w:r>
      <w:r w:rsidR="00B12419">
        <w:t>Kingdon’s model</w:t>
      </w:r>
      <w:r w:rsidR="00627761">
        <w:t xml:space="preserve"> is very similar to what happened in Estonia with initiatives such as the Cooperative Cyber Defense Center of Excellence</w:t>
      </w:r>
      <w:r w:rsidR="00B00F01">
        <w:t xml:space="preserve"> (CCDCOE)</w:t>
      </w:r>
      <w:r w:rsidR="00627761">
        <w:t>, and the Estonian Cyber Defense League, which will be discussed later on in this paper.</w:t>
      </w:r>
    </w:p>
    <w:p w:rsidR="00851ABC" w:rsidRDefault="00627761" w:rsidP="0012595B">
      <w:pPr>
        <w:spacing w:line="480" w:lineRule="auto"/>
      </w:pPr>
      <w:r>
        <w:tab/>
        <w:t xml:space="preserve">Third, there was strong support from the Estonian </w:t>
      </w:r>
      <w:r w:rsidR="00C71EEF">
        <w:t>public and industry for</w:t>
      </w:r>
      <w:r>
        <w:t xml:space="preserve"> implement</w:t>
      </w:r>
      <w:r w:rsidR="00C71EEF">
        <w:t>ing</w:t>
      </w:r>
      <w:r>
        <w:t xml:space="preserve"> new policies to increase cyber security. </w:t>
      </w:r>
      <w:r w:rsidR="00C71EEF">
        <w:t xml:space="preserve">According to Mr. Prikk, as Estonian officials were considering and making new policy, “there was a force coming from somewhere. The top political leadership was interested in seeing new policies succeed, while people in the private sector [had] trust available. The drive </w:t>
      </w:r>
      <w:r w:rsidR="00B12419">
        <w:t>for doing something was everywhere</w:t>
      </w:r>
      <w:r w:rsidR="00C71EEF">
        <w:t>.”</w:t>
      </w:r>
      <w:r w:rsidR="00C71EEF">
        <w:rPr>
          <w:rStyle w:val="EndnoteReference"/>
        </w:rPr>
        <w:endnoteReference w:id="28"/>
      </w:r>
      <w:r w:rsidR="00C71EEF">
        <w:t xml:space="preserve"> As one example of private industry support for government regulation, before the 2007 attacks</w:t>
      </w:r>
      <w:r w:rsidR="00B12419">
        <w:t>,</w:t>
      </w:r>
      <w:r w:rsidR="00C71EEF">
        <w:t xml:space="preserve"> most of the major banks in</w:t>
      </w:r>
      <w:r w:rsidR="00EE31EE">
        <w:t xml:space="preserve"> Estonia were owned by foreign—primarily Swedish—</w:t>
      </w:r>
      <w:r w:rsidR="00C71EEF">
        <w:t xml:space="preserve">banks. Because of this ownership structure, Estonian banks </w:t>
      </w:r>
      <w:r w:rsidR="00EE31EE">
        <w:t>had</w:t>
      </w:r>
      <w:r w:rsidR="00C71EEF">
        <w:t xml:space="preserve"> been working out a plan to integrate their </w:t>
      </w:r>
      <w:r w:rsidR="009E6DB4">
        <w:t>institutions</w:t>
      </w:r>
      <w:r w:rsidR="00C71EEF">
        <w:t xml:space="preserve"> more closely with the Swedish banks, including hosting servers on Swedish territory. However, after the 2007 attacks, it became apparent that the presence of Estonian banks’ serv</w:t>
      </w:r>
      <w:r w:rsidR="007834AD">
        <w:t xml:space="preserve">ers on Estonian soil was essential for the banks’ ability to insulate themselves from </w:t>
      </w:r>
      <w:r w:rsidR="00EE31EE">
        <w:t>an</w:t>
      </w:r>
      <w:r w:rsidR="007834AD">
        <w:t xml:space="preserve"> attack and to recover once </w:t>
      </w:r>
      <w:r w:rsidR="00EE31EE">
        <w:t>it</w:t>
      </w:r>
      <w:r w:rsidR="007834AD">
        <w:t xml:space="preserve"> had ceased. As a result, the government began instituting regulations on where banks’ and other critical businesses’ servers could be hosted, as well as the size of data storage.</w:t>
      </w:r>
      <w:r w:rsidR="009E6DB4" w:rsidRPr="009E6DB4">
        <w:rPr>
          <w:rStyle w:val="EndnoteReference"/>
        </w:rPr>
        <w:t xml:space="preserve"> </w:t>
      </w:r>
      <w:r w:rsidR="009E6DB4">
        <w:rPr>
          <w:rStyle w:val="EndnoteReference"/>
        </w:rPr>
        <w:endnoteReference w:id="29"/>
      </w:r>
    </w:p>
    <w:p w:rsidR="00E33C53" w:rsidRDefault="007834AD" w:rsidP="0012595B">
      <w:pPr>
        <w:spacing w:line="480" w:lineRule="auto"/>
      </w:pPr>
      <w:r>
        <w:tab/>
        <w:t>Fourth, Mr. Prikk also noted a sense of unity within the Estonian government, which acted as an added impetus for policy change.</w:t>
      </w:r>
      <w:r w:rsidR="003926C7">
        <w:rPr>
          <w:rStyle w:val="EndnoteReference"/>
        </w:rPr>
        <w:endnoteReference w:id="30"/>
      </w:r>
      <w:r>
        <w:t xml:space="preserve"> </w:t>
      </w:r>
      <w:r w:rsidR="003926C7">
        <w:t xml:space="preserve">This </w:t>
      </w:r>
      <w:r w:rsidR="009E6DB4">
        <w:t>factor</w:t>
      </w:r>
      <w:r w:rsidR="003926C7">
        <w:t xml:space="preserve"> is comparable to the momentum that propelled the US Congress and the White House in the year following the September 11, 2001 attacks on the World Trade Center and the Pentagon. According to Mr. Prikk, “the interconnectedness between the people and the institutions was the greatest achievement. </w:t>
      </w:r>
      <w:r w:rsidR="009E6DB4">
        <w:t xml:space="preserve">. . . </w:t>
      </w:r>
      <w:r w:rsidR="003926C7">
        <w:t xml:space="preserve">This was not necessarily a top-down approach or a bottom-up approach, but it was an inclusive approach. </w:t>
      </w:r>
      <w:r w:rsidR="00113C88">
        <w:t>Not just a whole of government</w:t>
      </w:r>
      <w:r w:rsidR="003926C7">
        <w:t xml:space="preserve"> approach</w:t>
      </w:r>
      <w:r w:rsidR="00113C88">
        <w:t>, but a whole of nation approach</w:t>
      </w:r>
      <w:r w:rsidR="003926C7">
        <w:t>.”</w:t>
      </w:r>
      <w:r w:rsidR="003926C7">
        <w:rPr>
          <w:rStyle w:val="EndnoteReference"/>
        </w:rPr>
        <w:endnoteReference w:id="31"/>
      </w:r>
      <w:r w:rsidR="003926C7">
        <w:t xml:space="preserve">  </w:t>
      </w:r>
    </w:p>
    <w:p w:rsidR="00D43640" w:rsidRDefault="003926C7" w:rsidP="00E33C53">
      <w:pPr>
        <w:spacing w:line="480" w:lineRule="auto"/>
        <w:ind w:firstLine="720"/>
      </w:pPr>
      <w:r>
        <w:t>Out of the 2007 attacks emerged a sense of unity, a sense that because of the interconnectedness of Estonia’s telecommunications system</w:t>
      </w:r>
      <w:r w:rsidR="009E6DB4">
        <w:t>s</w:t>
      </w:r>
      <w:r>
        <w:t xml:space="preserve">, </w:t>
      </w:r>
      <w:r w:rsidR="00D43640">
        <w:t xml:space="preserve">all elements of the government infrastructure—working together—were necessary to combat the cyber threat. Phillip Bobbit </w:t>
      </w:r>
      <w:r w:rsidR="009E6DB4">
        <w:t>reflects this general idea</w:t>
      </w:r>
      <w:r w:rsidR="00D43640">
        <w:t xml:space="preserve"> in his book </w:t>
      </w:r>
      <w:r w:rsidR="00D43640">
        <w:rPr>
          <w:i/>
        </w:rPr>
        <w:t>The Shield of Achilles</w:t>
      </w:r>
      <w:r w:rsidR="00D43640">
        <w:t xml:space="preserve"> when </w:t>
      </w:r>
      <w:r w:rsidR="00E20620">
        <w:t>by noting that</w:t>
      </w:r>
      <w:r w:rsidR="00D43640">
        <w:t>:</w:t>
      </w:r>
    </w:p>
    <w:p w:rsidR="000E5023" w:rsidRDefault="00D43640" w:rsidP="00B474BF">
      <w:pPr>
        <w:spacing w:line="276" w:lineRule="auto"/>
        <w:ind w:left="720"/>
      </w:pPr>
      <w:r>
        <w:t xml:space="preserve">“For the first time since the birth of the State, a state structure is no longer necessary to organize violence on a scale that is devastating to society. And yet, perhaps ironically, this development makes the role of the State all the more crucial in achieving international peace and national security. This is because the shift away from retaliatory, threat-based strategies to </w:t>
      </w:r>
      <w:r w:rsidR="000E5023">
        <w:t>defensive</w:t>
      </w:r>
      <w:r>
        <w:t>, vulnerability-based strategies will require a State—indeed will require a society of states—to successfully execute</w:t>
      </w:r>
      <w:r w:rsidR="000E5023">
        <w:t>.</w:t>
      </w:r>
      <w:r>
        <w:t>”</w:t>
      </w:r>
      <w:r>
        <w:rPr>
          <w:rStyle w:val="EndnoteReference"/>
        </w:rPr>
        <w:endnoteReference w:id="32"/>
      </w:r>
    </w:p>
    <w:p w:rsidR="00B474BF" w:rsidRDefault="00B474BF" w:rsidP="00B474BF">
      <w:pPr>
        <w:spacing w:line="276" w:lineRule="auto"/>
        <w:ind w:left="720"/>
      </w:pPr>
    </w:p>
    <w:p w:rsidR="000E5023" w:rsidRDefault="000E5023" w:rsidP="0012595B">
      <w:pPr>
        <w:spacing w:line="480" w:lineRule="auto"/>
        <w:ind w:firstLine="720"/>
      </w:pPr>
      <w:r>
        <w:t>With these four forces driving the Eston</w:t>
      </w:r>
      <w:r w:rsidR="00B474BF">
        <w:t>ian government to do something—</w:t>
      </w:r>
      <w:r>
        <w:t xml:space="preserve">to enact new policies that would make its infrastructure, its banks, its media outlets, and even the </w:t>
      </w:r>
      <w:r w:rsidR="00B474BF">
        <w:t>government itself more secure—</w:t>
      </w:r>
      <w:r>
        <w:t xml:space="preserve">what were the new policies it chose to implement? </w:t>
      </w:r>
      <w:r w:rsidR="00B00F01">
        <w:t xml:space="preserve">Czosseck, Ottis and Taliharm outline the most salient policy changes </w:t>
      </w:r>
      <w:r w:rsidR="00B474BF">
        <w:t>i</w:t>
      </w:r>
      <w:r w:rsidR="00B00F01">
        <w:t>n Estonia in their recent paper released by the CCDCOE.</w:t>
      </w:r>
      <w:r w:rsidR="00B00F01">
        <w:rPr>
          <w:rStyle w:val="EndnoteReference"/>
        </w:rPr>
        <w:endnoteReference w:id="33"/>
      </w:r>
      <w:r w:rsidR="00B00F01">
        <w:t xml:space="preserve"> Because of the large number of changes implemented by the Estonian government, for the purposes of this paper we will discuss only three below: the creation of a Cyber Security Strategy, the CCDCOE, and the Cyber Defense League.</w:t>
      </w:r>
      <w:r w:rsidR="000B395A">
        <w:t xml:space="preserve"> For simplicity, a </w:t>
      </w:r>
      <w:r w:rsidR="00E20620">
        <w:t xml:space="preserve">comprehensive </w:t>
      </w:r>
      <w:r w:rsidR="000B395A">
        <w:t xml:space="preserve">chart of the most important </w:t>
      </w:r>
      <w:r w:rsidR="00E20620">
        <w:t xml:space="preserve">policy </w:t>
      </w:r>
      <w:r w:rsidR="000B395A">
        <w:t>changes is included in Appendix A.</w:t>
      </w:r>
    </w:p>
    <w:p w:rsidR="00887C54" w:rsidRDefault="00344DED" w:rsidP="009C6DBF">
      <w:pPr>
        <w:spacing w:line="480" w:lineRule="auto"/>
        <w:ind w:firstLine="720"/>
      </w:pPr>
      <w:r>
        <w:t>First, Estonia’s creation of a Cyber Security Strategy has been heralded as “the most significant step” in the country’s cyber security response.</w:t>
      </w:r>
      <w:r>
        <w:rPr>
          <w:rStyle w:val="EndnoteReference"/>
        </w:rPr>
        <w:endnoteReference w:id="34"/>
      </w:r>
      <w:r w:rsidR="009C6DBF">
        <w:t xml:space="preserve"> Released in May 2008, t</w:t>
      </w:r>
      <w:r w:rsidR="00FB097E">
        <w:t>he S</w:t>
      </w:r>
      <w:r>
        <w:t>trategy was created by a multi-agency council</w:t>
      </w:r>
      <w:r w:rsidR="006E288A">
        <w:t xml:space="preserve"> led by the M</w:t>
      </w:r>
      <w:r w:rsidR="00FB097E">
        <w:t>inistry of Defense, and</w:t>
      </w:r>
      <w:r>
        <w:t xml:space="preserve"> identified five strategic objectives: </w:t>
      </w:r>
      <w:r w:rsidR="006E288A">
        <w:t>developing and implementing a system of security measures, increasing competence in information security, developing a legal framework for cyber security, deve</w:t>
      </w:r>
      <w:r w:rsidR="00F5402E">
        <w:t>loping international cooperation</w:t>
      </w:r>
      <w:r w:rsidR="006E288A">
        <w:t>, and raising cyber security awareness</w:t>
      </w:r>
      <w:r>
        <w:t>.</w:t>
      </w:r>
      <w:r w:rsidR="006E288A">
        <w:rPr>
          <w:rStyle w:val="EndnoteReference"/>
        </w:rPr>
        <w:endnoteReference w:id="35"/>
      </w:r>
      <w:r w:rsidR="00F5402E">
        <w:t xml:space="preserve"> </w:t>
      </w:r>
      <w:r w:rsidR="009C6DBF">
        <w:t>According to Czossack, et. al., Estonia’s Cyber Security Strategy has become the guiding document for the state’s comprehensive cyber policy,</w:t>
      </w:r>
      <w:r w:rsidR="009C6DBF" w:rsidRPr="009C6DBF">
        <w:rPr>
          <w:rStyle w:val="EndnoteReference"/>
        </w:rPr>
        <w:t xml:space="preserve"> </w:t>
      </w:r>
      <w:r w:rsidR="009C6DBF">
        <w:rPr>
          <w:rStyle w:val="EndnoteReference"/>
        </w:rPr>
        <w:endnoteReference w:id="36"/>
      </w:r>
      <w:r w:rsidR="009C6DBF">
        <w:t xml:space="preserve">  and has been a driving force for additional changes.</w:t>
      </w:r>
    </w:p>
    <w:p w:rsidR="001A6FDC" w:rsidRDefault="009C6DBF" w:rsidP="001A6FDC">
      <w:pPr>
        <w:spacing w:line="480" w:lineRule="auto"/>
        <w:ind w:firstLine="720"/>
      </w:pPr>
      <w:r>
        <w:t>The creation of the CCDCOE was a second significant policy, and a</w:t>
      </w:r>
      <w:r w:rsidR="0034099A">
        <w:t xml:space="preserve">s with a number of </w:t>
      </w:r>
      <w:r>
        <w:t>initiatives</w:t>
      </w:r>
      <w:r w:rsidR="0034099A">
        <w:t xml:space="preserve"> implemented by the Estonian government, the CCDCOE had</w:t>
      </w:r>
      <w:r w:rsidR="00903AFD">
        <w:t xml:space="preserve"> its beginnings well before the April 2007 attacks.</w:t>
      </w:r>
      <w:r w:rsidR="00814F1C">
        <w:rPr>
          <w:rStyle w:val="EndnoteReference"/>
        </w:rPr>
        <w:endnoteReference w:id="37"/>
      </w:r>
      <w:r w:rsidR="00903AFD">
        <w:t xml:space="preserve"> In 2003, even before Estonia joined NATO, the country recommended the creation of a new “center of excellence” for </w:t>
      </w:r>
      <w:r w:rsidR="001E0311">
        <w:t>telecommunications</w:t>
      </w:r>
      <w:r w:rsidR="007B6DF2">
        <w:t xml:space="preserve"> security</w:t>
      </w:r>
      <w:r w:rsidR="00FA159C">
        <w:t xml:space="preserve"> within the NATO framework.</w:t>
      </w:r>
      <w:r w:rsidR="00E014D2">
        <w:rPr>
          <w:rStyle w:val="EndnoteReference"/>
        </w:rPr>
        <w:endnoteReference w:id="38"/>
      </w:r>
      <w:r w:rsidR="00FA159C">
        <w:t xml:space="preserve"> Despite general support from NATO leadership, the idea languished until a</w:t>
      </w:r>
      <w:r w:rsidR="00903AFD">
        <w:t xml:space="preserve">fter the 2007 attacks, </w:t>
      </w:r>
      <w:r w:rsidR="00FA159C">
        <w:t>when it</w:t>
      </w:r>
      <w:r w:rsidR="00903AFD">
        <w:t xml:space="preserve"> gained momentum and finally came to fruition in </w:t>
      </w:r>
      <w:r w:rsidR="00FA159C">
        <w:t>May</w:t>
      </w:r>
      <w:r w:rsidR="00903AFD">
        <w:t xml:space="preserve"> 2008. </w:t>
      </w:r>
      <w:r w:rsidR="00FA159C">
        <w:t>According to a press statement on the CCDCOE</w:t>
      </w:r>
      <w:r w:rsidR="00E20620">
        <w:t>’</w:t>
      </w:r>
      <w:r w:rsidR="00FA159C">
        <w:t xml:space="preserve">s website, “the </w:t>
      </w:r>
      <w:r w:rsidR="00EC6E6D">
        <w:t>[</w:t>
      </w:r>
      <w:r w:rsidR="00FA159C">
        <w:t xml:space="preserve">CCDCOE] is a NATO accredited international military organization with aim to enhance cooperative cyber </w:t>
      </w:r>
      <w:r w:rsidR="00EC6E6D">
        <w:t>defenc</w:t>
      </w:r>
      <w:r w:rsidR="00FA159C">
        <w:t>e capabilities of NATO and NATO nations.”</w:t>
      </w:r>
      <w:r w:rsidR="00FA159C">
        <w:rPr>
          <w:rStyle w:val="EndnoteReference"/>
        </w:rPr>
        <w:endnoteReference w:id="39"/>
      </w:r>
      <w:r w:rsidR="00466ACA">
        <w:t xml:space="preserve"> </w:t>
      </w:r>
    </w:p>
    <w:p w:rsidR="00230BF0" w:rsidRDefault="00466ACA" w:rsidP="001A6FDC">
      <w:pPr>
        <w:spacing w:line="480" w:lineRule="auto"/>
        <w:ind w:firstLine="720"/>
      </w:pPr>
      <w:r>
        <w:t>T</w:t>
      </w:r>
      <w:r w:rsidR="00EC6E6D">
        <w:t>he CCDCOE is not an active cyber force or a cyber control center—rather it is an international research consortium meant to increase international awareness and understanding of infor</w:t>
      </w:r>
      <w:r w:rsidR="001A6FDC">
        <w:t>m</w:t>
      </w:r>
      <w:r w:rsidR="0075162B">
        <w:t>ation security best practices. According to Mr. Prikk, s</w:t>
      </w:r>
      <w:r w:rsidR="001A6FDC">
        <w:t>ome</w:t>
      </w:r>
      <w:r w:rsidR="00EC6E6D">
        <w:t xml:space="preserve"> high level officials request special visits to see the </w:t>
      </w:r>
      <w:r w:rsidR="008519C9">
        <w:t xml:space="preserve">“cyber </w:t>
      </w:r>
      <w:r w:rsidR="0075162B">
        <w:t>center” in Estonia</w:t>
      </w:r>
      <w:r w:rsidR="001A6FDC">
        <w:t xml:space="preserve">, </w:t>
      </w:r>
      <w:r w:rsidR="001E0311">
        <w:t>but are then</w:t>
      </w:r>
      <w:r w:rsidR="008519C9">
        <w:t xml:space="preserve"> surprised by how little they find. There is no situati</w:t>
      </w:r>
      <w:r w:rsidR="001E0311">
        <w:t>on room, no special equipment; j</w:t>
      </w:r>
      <w:r w:rsidR="008519C9">
        <w:t xml:space="preserve">ust a handful of representatives from NATO countries </w:t>
      </w:r>
      <w:r w:rsidR="001A6FDC">
        <w:t>who carry out research</w:t>
      </w:r>
      <w:r w:rsidR="008519C9">
        <w:t>.</w:t>
      </w:r>
      <w:r w:rsidR="008519C9">
        <w:rPr>
          <w:rStyle w:val="EndnoteReference"/>
        </w:rPr>
        <w:endnoteReference w:id="40"/>
      </w:r>
      <w:r w:rsidR="008519C9">
        <w:t xml:space="preserve"> </w:t>
      </w:r>
      <w:r w:rsidR="001E0311">
        <w:t>Though seemingly unimpressive, within this consortium</w:t>
      </w:r>
      <w:r>
        <w:t xml:space="preserve"> Estonia is able to promote international cooperation to solve cyber security problems—a multinational focus that Estonian officials </w:t>
      </w:r>
      <w:r w:rsidR="00513915">
        <w:t>maintain</w:t>
      </w:r>
      <w:r>
        <w:t xml:space="preserve"> is necessary for success in the cyber security realm.</w:t>
      </w:r>
      <w:r>
        <w:rPr>
          <w:rStyle w:val="EndnoteReference"/>
        </w:rPr>
        <w:endnoteReference w:id="41"/>
      </w:r>
    </w:p>
    <w:p w:rsidR="00466ACA" w:rsidRDefault="004429E3" w:rsidP="0012595B">
      <w:pPr>
        <w:spacing w:line="480" w:lineRule="auto"/>
        <w:ind w:firstLine="720"/>
      </w:pPr>
      <w:r>
        <w:t>A third institutional and policy change was the creation o</w:t>
      </w:r>
      <w:r w:rsidR="006449B7">
        <w:t>f a Cyber Defense League in 2010</w:t>
      </w:r>
      <w:r>
        <w:t xml:space="preserve">. The </w:t>
      </w:r>
      <w:r w:rsidR="006449B7">
        <w:t>league</w:t>
      </w:r>
      <w:r>
        <w:t xml:space="preserve"> </w:t>
      </w:r>
      <w:r w:rsidR="006449B7">
        <w:t xml:space="preserve">is </w:t>
      </w:r>
      <w:r>
        <w:t xml:space="preserve">made up of </w:t>
      </w:r>
      <w:r w:rsidR="006449B7">
        <w:t>information technology specialists who volunteer</w:t>
      </w:r>
      <w:r>
        <w:t xml:space="preserve"> </w:t>
      </w:r>
      <w:r w:rsidR="006449B7">
        <w:t>to</w:t>
      </w:r>
      <w:r>
        <w:t xml:space="preserve"> assist the </w:t>
      </w:r>
      <w:r w:rsidR="006D349F">
        <w:t xml:space="preserve">Estonian Defense League—Estonia’s military—during a time a crisis. The Cyber Defense League is made up of multiple smaller units that operate on a local level. </w:t>
      </w:r>
      <w:r w:rsidR="006449B7">
        <w:t>Prior to 2010, the volunteers who now make up the Cyber Defense League worked</w:t>
      </w:r>
      <w:r w:rsidR="006D349F">
        <w:t xml:space="preserve"> loosely together to defend Estonian networks, but the creation of a</w:t>
      </w:r>
      <w:r w:rsidR="00FC01D1">
        <w:t>n</w:t>
      </w:r>
      <w:bookmarkStart w:id="0" w:name="_GoBack"/>
      <w:bookmarkEnd w:id="0"/>
      <w:r w:rsidR="006D349F">
        <w:t xml:space="preserve"> Estonian Computer Emergency Response Team (CERT) in 2006 and a subsequent Memorandum of Understanding on information sharing increased collaboration between these groups.</w:t>
      </w:r>
      <w:r w:rsidR="006449B7">
        <w:t xml:space="preserve"> </w:t>
      </w:r>
      <w:r w:rsidR="00D337EC">
        <w:t>It was only after the 2007 attacks, however</w:t>
      </w:r>
      <w:r w:rsidR="00307B77">
        <w:t>,</w:t>
      </w:r>
      <w:r w:rsidR="00D337EC">
        <w:t xml:space="preserve"> that Estonia decided to nationalize this unit so that it could more effectively and cohesively defend the country during a cyber attack.</w:t>
      </w:r>
      <w:r w:rsidR="00307B77">
        <w:rPr>
          <w:rStyle w:val="EndnoteReference"/>
        </w:rPr>
        <w:endnoteReference w:id="42"/>
      </w:r>
      <w:r w:rsidR="00D337EC">
        <w:t xml:space="preserve"> </w:t>
      </w:r>
    </w:p>
    <w:p w:rsidR="00307B77" w:rsidRDefault="00307B77" w:rsidP="0012595B">
      <w:pPr>
        <w:spacing w:line="480" w:lineRule="auto"/>
        <w:ind w:firstLine="720"/>
      </w:pPr>
      <w:r>
        <w:t xml:space="preserve">According to Mr. Prikk, </w:t>
      </w:r>
      <w:r w:rsidR="00E014D2">
        <w:t>a strong public desire to re</w:t>
      </w:r>
      <w:r w:rsidR="001A6FDC">
        <w:t>ach out and help was one of the</w:t>
      </w:r>
      <w:r w:rsidR="00E014D2">
        <w:t xml:space="preserve"> keys to the creation of a successful Cyber Defense League. “Whenever there is a big crisis,” he said, “there are always people who decide they have enough free time and will to do something for the country.”</w:t>
      </w:r>
      <w:r w:rsidR="00E014D2">
        <w:rPr>
          <w:rStyle w:val="EndnoteReference"/>
        </w:rPr>
        <w:endnoteReference w:id="43"/>
      </w:r>
      <w:r w:rsidR="00E014D2">
        <w:t xml:space="preserve"> Following the April 2007 attacks, many Estonian citizens wanted to assist. Some helped in more</w:t>
      </w:r>
      <w:r w:rsidR="001A6FDC">
        <w:t xml:space="preserve"> immediate and visible ways, by</w:t>
      </w:r>
      <w:r w:rsidR="00E014D2">
        <w:t xml:space="preserve"> joining the police reserve force and helping to </w:t>
      </w:r>
      <w:r w:rsidR="001A6FDC">
        <w:t>quell rioting in the streets. A</w:t>
      </w:r>
      <w:r w:rsidR="00E014D2">
        <w:t xml:space="preserve"> second wave of volunteers came with the cyber attacks, as individuals with computer technology skills decided that they, too, would like to do something for the country.</w:t>
      </w:r>
      <w:r w:rsidR="00E014D2">
        <w:rPr>
          <w:rStyle w:val="EndnoteReference"/>
        </w:rPr>
        <w:endnoteReference w:id="44"/>
      </w:r>
      <w:r w:rsidR="00E014D2">
        <w:t xml:space="preserve"> By forming the Cyber Defense League, the Estonian government was able to harness this desire to serve and channel it in a comprehensive, constructive fashion.</w:t>
      </w:r>
    </w:p>
    <w:p w:rsidR="00887C54" w:rsidRDefault="00242C98" w:rsidP="0012595B">
      <w:pPr>
        <w:spacing w:line="480" w:lineRule="auto"/>
        <w:ind w:firstLine="720"/>
      </w:pPr>
      <w:r>
        <w:t>Having</w:t>
      </w:r>
      <w:r w:rsidR="00A53E90">
        <w:t xml:space="preserve"> examined the driving forces that led Estonia to adopt a series of new cyber policies, </w:t>
      </w:r>
      <w:r>
        <w:t>we will now examine</w:t>
      </w:r>
      <w:r w:rsidR="00A53E90">
        <w:t xml:space="preserve"> the effectiveness of these new measures. Because cyber policy is a relatively new area of public administration, and because Estonia’s policies are still relatively new and untried, we </w:t>
      </w:r>
      <w:r>
        <w:t xml:space="preserve">are </w:t>
      </w:r>
      <w:r w:rsidR="00154A9B">
        <w:t>limited</w:t>
      </w:r>
      <w:r w:rsidR="00A53E90">
        <w:t xml:space="preserve"> in our ability to accurately judge the effectiveness of the measures in this paper. However, by </w:t>
      </w:r>
      <w:r w:rsidR="0047059D">
        <w:t xml:space="preserve">using a blend of </w:t>
      </w:r>
      <w:r w:rsidR="006015B8">
        <w:t>four</w:t>
      </w:r>
      <w:r w:rsidR="0047059D">
        <w:t xml:space="preserve"> criteria—</w:t>
      </w:r>
      <w:r w:rsidR="006015B8">
        <w:t xml:space="preserve">assessments by academics, </w:t>
      </w:r>
      <w:r w:rsidR="0047059D">
        <w:t>whether other countries have followed Estonia’s lead, whether Estonia has successfully blocked additional attacks, and</w:t>
      </w:r>
      <w:r w:rsidR="006015B8">
        <w:t xml:space="preserve"> a comparison </w:t>
      </w:r>
      <w:r>
        <w:t>to similar events in</w:t>
      </w:r>
      <w:r w:rsidR="006015B8">
        <w:t xml:space="preserve"> Georgia</w:t>
      </w:r>
      <w:r w:rsidR="0047059D">
        <w:t>—w</w:t>
      </w:r>
      <w:r w:rsidR="00A53E90">
        <w:t>e can</w:t>
      </w:r>
      <w:r w:rsidR="0047059D">
        <w:t>, arguably,</w:t>
      </w:r>
      <w:r w:rsidR="00A53E90">
        <w:t xml:space="preserve"> reach a general </w:t>
      </w:r>
      <w:r w:rsidR="0047059D">
        <w:t>estimate</w:t>
      </w:r>
      <w:r>
        <w:t xml:space="preserve"> of </w:t>
      </w:r>
      <w:r w:rsidR="00ED4D8C">
        <w:t>the policies’ success</w:t>
      </w:r>
      <w:r w:rsidR="0047059D">
        <w:t>.</w:t>
      </w:r>
    </w:p>
    <w:p w:rsidR="006015B8" w:rsidRDefault="008A4CEB" w:rsidP="006015B8">
      <w:pPr>
        <w:spacing w:line="480" w:lineRule="auto"/>
        <w:ind w:firstLine="720"/>
      </w:pPr>
      <w:r>
        <w:t>A</w:t>
      </w:r>
      <w:r w:rsidR="006015B8">
        <w:t xml:space="preserve"> number of researchers have given </w:t>
      </w:r>
      <w:r w:rsidR="00AA7CF4">
        <w:t>general, overarching</w:t>
      </w:r>
      <w:r w:rsidR="006015B8">
        <w:t xml:space="preserve"> assessments of Estonian </w:t>
      </w:r>
      <w:r w:rsidR="00154A9B">
        <w:t>information security policies</w:t>
      </w:r>
      <w:r w:rsidR="006015B8">
        <w:t>. Czosseck, Ottis and Taliharm suggest approval of Estonia’s rapid development of its Cyber Security Stra</w:t>
      </w:r>
      <w:r w:rsidR="00154A9B">
        <w:t>tegy by noting that this is a “s</w:t>
      </w:r>
      <w:r w:rsidR="006015B8">
        <w:t>ignificant step” and recommending that other countries follow suit.</w:t>
      </w:r>
      <w:r w:rsidR="006015B8">
        <w:rPr>
          <w:rStyle w:val="EndnoteReference"/>
        </w:rPr>
        <w:endnoteReference w:id="45"/>
      </w:r>
      <w:r w:rsidR="006015B8">
        <w:t xml:space="preserve"> Further praise for Estonian policies comes from Hansen and Nissenbaum, who note that Estonian officials were successful in garnering support for their cause</w:t>
      </w:r>
      <w:r w:rsidR="00154A9B">
        <w:t xml:space="preserve"> </w:t>
      </w:r>
      <w:r w:rsidR="006015B8">
        <w:t xml:space="preserve">and implicitly give credit to the Estonians for driving forward NATO’s cyber policy, including the creation of the </w:t>
      </w:r>
      <w:r w:rsidR="00AA7CF4">
        <w:t>CCDCOE</w:t>
      </w:r>
      <w:r w:rsidR="006015B8">
        <w:t>.</w:t>
      </w:r>
      <w:r w:rsidR="006015B8">
        <w:rPr>
          <w:rStyle w:val="EndnoteReference"/>
        </w:rPr>
        <w:endnoteReference w:id="46"/>
      </w:r>
      <w:r w:rsidR="006015B8">
        <w:t xml:space="preserve"> </w:t>
      </w:r>
      <w:r w:rsidR="00161D23">
        <w:t>Legal scholar Scott Sheckelfield praises the short-term response of the Estonian Cyber Emergency Response Team (CERT) for ultimately</w:t>
      </w:r>
      <w:r w:rsidR="009C42D9">
        <w:t xml:space="preserve"> prevailing against the attacks;</w:t>
      </w:r>
      <w:r w:rsidR="00161D23">
        <w:t xml:space="preserve"> but </w:t>
      </w:r>
      <w:r w:rsidR="009C42D9">
        <w:t xml:space="preserve">he </w:t>
      </w:r>
      <w:r w:rsidR="00161D23">
        <w:t>comments that from a legal standp</w:t>
      </w:r>
      <w:r w:rsidR="00AA7CF4">
        <w:t>oint, the appropriate response wa</w:t>
      </w:r>
      <w:r w:rsidR="00161D23">
        <w:t>s not clear, and that an international treaty is necessary to prevent such attacks in the future.</w:t>
      </w:r>
      <w:r w:rsidR="00161D23">
        <w:rPr>
          <w:rStyle w:val="EndnoteReference"/>
        </w:rPr>
        <w:endnoteReference w:id="47"/>
      </w:r>
      <w:r w:rsidR="00161D23">
        <w:t xml:space="preserve"> </w:t>
      </w:r>
      <w:r w:rsidR="006015B8">
        <w:t xml:space="preserve">In general, the literature on Estonian cyber policies is positive, although no author has come out with a categorical assessment of </w:t>
      </w:r>
      <w:r w:rsidR="00AA7CF4">
        <w:t xml:space="preserve">all </w:t>
      </w:r>
      <w:r w:rsidR="006015B8">
        <w:t>Estonian</w:t>
      </w:r>
      <w:r w:rsidR="00AA7CF4">
        <w:t xml:space="preserve"> national</w:t>
      </w:r>
      <w:r w:rsidR="006015B8">
        <w:t xml:space="preserve"> information security policies since 2007.</w:t>
      </w:r>
    </w:p>
    <w:p w:rsidR="0047059D" w:rsidRDefault="00484353" w:rsidP="0012595B">
      <w:pPr>
        <w:spacing w:line="480" w:lineRule="auto"/>
        <w:ind w:firstLine="720"/>
      </w:pPr>
      <w:r>
        <w:t>A</w:t>
      </w:r>
      <w:r w:rsidR="002956B6">
        <w:t xml:space="preserve">s a measurement of the extent to which other countries have followed Estonia’s lead, the </w:t>
      </w:r>
      <w:r>
        <w:t xml:space="preserve">country’s </w:t>
      </w:r>
      <w:r w:rsidR="002956B6">
        <w:t xml:space="preserve">adoption of a comprehensive cyber strategy probably provides the best example. </w:t>
      </w:r>
      <w:r w:rsidR="0047059D">
        <w:t xml:space="preserve">Since Estonia’s </w:t>
      </w:r>
      <w:r w:rsidR="002956B6">
        <w:t>release its</w:t>
      </w:r>
      <w:r w:rsidR="0047059D">
        <w:t xml:space="preserve"> Cyber Security Strategy in May 2008, a number of</w:t>
      </w:r>
      <w:r w:rsidR="00A17DAE">
        <w:t xml:space="preserve"> European countries have released similar strategies, including Germany,</w:t>
      </w:r>
      <w:r w:rsidR="00A17DAE">
        <w:rPr>
          <w:rStyle w:val="EndnoteReference"/>
        </w:rPr>
        <w:endnoteReference w:id="48"/>
      </w:r>
      <w:r w:rsidR="00A17DAE">
        <w:t xml:space="preserve"> the Netherlands,</w:t>
      </w:r>
      <w:r w:rsidR="00A17DAE">
        <w:rPr>
          <w:rStyle w:val="EndnoteReference"/>
        </w:rPr>
        <w:endnoteReference w:id="49"/>
      </w:r>
      <w:r w:rsidR="00A17DAE">
        <w:t xml:space="preserve"> France,</w:t>
      </w:r>
      <w:r w:rsidR="00A17DAE">
        <w:rPr>
          <w:rStyle w:val="EndnoteReference"/>
        </w:rPr>
        <w:endnoteReference w:id="50"/>
      </w:r>
      <w:r w:rsidR="00A17DAE">
        <w:t xml:space="preserve"> and, most recently, the United Kingdom.</w:t>
      </w:r>
      <w:r w:rsidR="00B1510F">
        <w:rPr>
          <w:rStyle w:val="EndnoteReference"/>
        </w:rPr>
        <w:endnoteReference w:id="51"/>
      </w:r>
      <w:r w:rsidR="00A17DAE">
        <w:t xml:space="preserve"> </w:t>
      </w:r>
      <w:r w:rsidR="00CE6DCA">
        <w:t xml:space="preserve">It is impossible to prove that Estonia’s Strategy was the central catalyst for these new </w:t>
      </w:r>
      <w:r w:rsidR="00AA7CF4">
        <w:t>policies</w:t>
      </w:r>
      <w:r w:rsidR="00CE6DCA">
        <w:t xml:space="preserve">, and, indeed, the United States released its own </w:t>
      </w:r>
      <w:r w:rsidR="00B1510F">
        <w:t>Comprehensive Na</w:t>
      </w:r>
      <w:r w:rsidR="00CE6DCA">
        <w:t>tional Cybersecurity Initiative</w:t>
      </w:r>
      <w:r w:rsidR="00B1510F">
        <w:t xml:space="preserve"> </w:t>
      </w:r>
      <w:r w:rsidR="00CE6DCA">
        <w:t>in January 2008</w:t>
      </w:r>
      <w:r w:rsidR="00CE6DCA">
        <w:rPr>
          <w:rStyle w:val="EndnoteReference"/>
        </w:rPr>
        <w:endnoteReference w:id="52"/>
      </w:r>
      <w:r w:rsidR="00CE6DCA">
        <w:t xml:space="preserve">—a full four months before </w:t>
      </w:r>
      <w:r w:rsidR="002956B6">
        <w:t xml:space="preserve">the release of </w:t>
      </w:r>
      <w:r w:rsidR="00CE6DCA">
        <w:t xml:space="preserve">Estonia’s document. However, the proliferation of national cyber security strategies is a testament that many countries are </w:t>
      </w:r>
      <w:r w:rsidR="002956B6">
        <w:t>reaching the same conclusion: it</w:t>
      </w:r>
      <w:r w:rsidR="00C1788F">
        <w:t xml:space="preserve"> is in a nation’s best interest</w:t>
      </w:r>
      <w:r w:rsidR="002956B6">
        <w:t xml:space="preserve"> to </w:t>
      </w:r>
      <w:r>
        <w:t>develop</w:t>
      </w:r>
      <w:r w:rsidR="002956B6">
        <w:t xml:space="preserve"> a comprehensive strategy</w:t>
      </w:r>
      <w:r>
        <w:t xml:space="preserve"> to s</w:t>
      </w:r>
      <w:r w:rsidR="00C1788F">
        <w:t xml:space="preserve">ecure information networks. As such, </w:t>
      </w:r>
      <w:r>
        <w:t xml:space="preserve">Estonia is leading the way in </w:t>
      </w:r>
      <w:r w:rsidR="00C1788F">
        <w:t>promoting</w:t>
      </w:r>
      <w:r>
        <w:t xml:space="preserve"> of this trend</w:t>
      </w:r>
      <w:r w:rsidR="00C1788F">
        <w:t>,</w:t>
      </w:r>
      <w:r>
        <w:t xml:space="preserve"> as it was one of the first nations to adopt such a Strategy.</w:t>
      </w:r>
    </w:p>
    <w:p w:rsidR="002956B6" w:rsidRDefault="00484353" w:rsidP="0012595B">
      <w:pPr>
        <w:spacing w:line="480" w:lineRule="auto"/>
        <w:ind w:firstLine="720"/>
      </w:pPr>
      <w:r>
        <w:t>W</w:t>
      </w:r>
      <w:r w:rsidR="002956B6">
        <w:t xml:space="preserve">e can </w:t>
      </w:r>
      <w:r w:rsidR="00742CF8">
        <w:t xml:space="preserve">also </w:t>
      </w:r>
      <w:r w:rsidR="002956B6">
        <w:t xml:space="preserve">measure the effectiveness of Estonian policies by observing the extent to which </w:t>
      </w:r>
      <w:r w:rsidR="00742CF8">
        <w:t xml:space="preserve">these </w:t>
      </w:r>
      <w:r w:rsidR="00D12DFD">
        <w:t>measures</w:t>
      </w:r>
      <w:r w:rsidR="002956B6">
        <w:t xml:space="preserve"> have </w:t>
      </w:r>
      <w:r w:rsidR="00742CF8">
        <w:t xml:space="preserve">defended networks </w:t>
      </w:r>
      <w:r w:rsidR="00D12DFD">
        <w:t>against</w:t>
      </w:r>
      <w:r w:rsidR="002956B6">
        <w:t xml:space="preserve"> additional attacks. </w:t>
      </w:r>
      <w:r w:rsidR="00CE6A79">
        <w:t xml:space="preserve">Research was not able to uncover evidence of any significant breach of computer network security in Estonia since the 2007 attacks. The Estonian Information System’s Authority website refers only to the spring 2007 attacks when </w:t>
      </w:r>
      <w:r w:rsidR="00742CF8">
        <w:t xml:space="preserve">noting </w:t>
      </w:r>
      <w:r w:rsidR="00CE6A79">
        <w:t>the incidents they have addressed.</w:t>
      </w:r>
      <w:r w:rsidR="00CE6A79">
        <w:rPr>
          <w:rStyle w:val="EndnoteReference"/>
        </w:rPr>
        <w:endnoteReference w:id="53"/>
      </w:r>
      <w:r w:rsidR="00742CF8">
        <w:t xml:space="preserve"> Of course, a lack of visible evidence for a cyber attack is </w:t>
      </w:r>
      <w:r w:rsidR="00CE6A79">
        <w:t>not necessarily evidence of succ</w:t>
      </w:r>
      <w:r w:rsidR="001C462F">
        <w:t>ess for Estonian cyber</w:t>
      </w:r>
      <w:r w:rsidR="00742CF8">
        <w:t xml:space="preserve"> policies. It is possible for t</w:t>
      </w:r>
      <w:r w:rsidR="00CE6A79">
        <w:t xml:space="preserve">he Estonian government </w:t>
      </w:r>
      <w:r w:rsidR="00742CF8">
        <w:t>to</w:t>
      </w:r>
      <w:r w:rsidR="00CE6A79">
        <w:t xml:space="preserve"> hide breaches </w:t>
      </w:r>
      <w:r w:rsidR="00742CF8">
        <w:t>of</w:t>
      </w:r>
      <w:r w:rsidR="00CE6A79">
        <w:t xml:space="preserve"> </w:t>
      </w:r>
      <w:r w:rsidR="00742CF8">
        <w:t>its</w:t>
      </w:r>
      <w:r w:rsidR="00CE6A79">
        <w:t xml:space="preserve"> networks, or significant attacks </w:t>
      </w:r>
      <w:r w:rsidR="001C462F">
        <w:t xml:space="preserve">simply </w:t>
      </w:r>
      <w:r w:rsidR="00CE6A79">
        <w:t xml:space="preserve">have not yet tested the new infrastructure and policies in place. </w:t>
      </w:r>
      <w:r w:rsidR="00723793">
        <w:t xml:space="preserve">However, if used as one metric in a blend of criteria, we can conclude that because Estonian networks </w:t>
      </w:r>
      <w:r w:rsidR="00742CF8">
        <w:t>have not been visibly</w:t>
      </w:r>
      <w:r w:rsidR="00723793">
        <w:t xml:space="preserve"> infiltrated since 2007, the new policies</w:t>
      </w:r>
      <w:r w:rsidR="00742CF8">
        <w:t>, by this criteria,</w:t>
      </w:r>
      <w:r w:rsidR="00723793">
        <w:t xml:space="preserve"> have been successful.</w:t>
      </w:r>
    </w:p>
    <w:p w:rsidR="006015B8" w:rsidRDefault="006015B8" w:rsidP="0012595B">
      <w:pPr>
        <w:spacing w:line="480" w:lineRule="auto"/>
        <w:ind w:firstLine="720"/>
      </w:pPr>
      <w:r>
        <w:t xml:space="preserve">Last, comparing Estonia and Georgia in the wake of the 2007 attacks </w:t>
      </w:r>
      <w:r w:rsidR="00677531">
        <w:t>can provide</w:t>
      </w:r>
      <w:r w:rsidR="00541E5C">
        <w:t xml:space="preserve"> an additional useful </w:t>
      </w:r>
      <w:r w:rsidR="009C42D9">
        <w:t>insight</w:t>
      </w:r>
      <w:r>
        <w:t xml:space="preserve">. </w:t>
      </w:r>
      <w:r w:rsidR="002819EA">
        <w:t>Georgia has taken some steps to improve its cyber security since 2008, incl</w:t>
      </w:r>
      <w:r w:rsidR="00742CF8">
        <w:t>uding initiatives to improve e-G</w:t>
      </w:r>
      <w:r w:rsidR="002819EA">
        <w:t>overnment and cyber emergency response actions.</w:t>
      </w:r>
      <w:r w:rsidR="00FC3E95" w:rsidRPr="00FC3E95">
        <w:rPr>
          <w:rStyle w:val="EndnoteReference"/>
        </w:rPr>
        <w:t xml:space="preserve"> </w:t>
      </w:r>
      <w:r w:rsidR="00FC3E95">
        <w:rPr>
          <w:rStyle w:val="EndnoteReference"/>
        </w:rPr>
        <w:endnoteReference w:id="54"/>
      </w:r>
      <w:r w:rsidR="00FC3E95">
        <w:t xml:space="preserve"> </w:t>
      </w:r>
      <w:r w:rsidR="002819EA">
        <w:t xml:space="preserve"> However, the country still has not released a comprehensive cyber security strategy or made significant changes to its </w:t>
      </w:r>
      <w:r w:rsidR="00FC3E95">
        <w:t xml:space="preserve">national or multinational </w:t>
      </w:r>
      <w:r w:rsidR="002819EA">
        <w:t>cybercrime legislation.</w:t>
      </w:r>
      <w:r w:rsidR="002819EA">
        <w:rPr>
          <w:rStyle w:val="EndnoteReference"/>
        </w:rPr>
        <w:endnoteReference w:id="55"/>
      </w:r>
      <w:r w:rsidR="00FC3E95">
        <w:t xml:space="preserve"> Probably the most telling evidence that Estonia’s steps forward have been more effective, however, is the amount of assistance Tallin</w:t>
      </w:r>
      <w:r w:rsidR="00742CF8">
        <w:t>n</w:t>
      </w:r>
      <w:r w:rsidR="00FC3E95">
        <w:t xml:space="preserve"> has offered to Georgia since 2008. Estonia sent legal and technical experts to assist the Georgian government,</w:t>
      </w:r>
      <w:r w:rsidR="00FC3E95" w:rsidRPr="00FC3E95">
        <w:rPr>
          <w:rStyle w:val="EndnoteReference"/>
        </w:rPr>
        <w:t xml:space="preserve"> </w:t>
      </w:r>
      <w:r w:rsidR="00FC3E95">
        <w:rPr>
          <w:rStyle w:val="EndnoteReference"/>
        </w:rPr>
        <w:endnoteReference w:id="56"/>
      </w:r>
      <w:r w:rsidR="00FC3E95">
        <w:t xml:space="preserve"> both during and after the 2008 attacks.</w:t>
      </w:r>
      <w:r w:rsidR="00FC3E95">
        <w:rPr>
          <w:rStyle w:val="EndnoteReference"/>
        </w:rPr>
        <w:endnoteReference w:id="57"/>
      </w:r>
      <w:r w:rsidR="00FC3E95">
        <w:t xml:space="preserve"> </w:t>
      </w:r>
      <w:r w:rsidR="001C6A0A">
        <w:t>This assistance suggests that Estonia’s new policies have placed it on firm</w:t>
      </w:r>
      <w:r w:rsidR="00742CF8">
        <w:t xml:space="preserve"> enough</w:t>
      </w:r>
      <w:r w:rsidR="001C6A0A">
        <w:t xml:space="preserve"> footing to offer help to </w:t>
      </w:r>
      <w:r w:rsidR="00F86DDF">
        <w:t xml:space="preserve">other countries facing cyber attacks. </w:t>
      </w:r>
    </w:p>
    <w:p w:rsidR="00962317" w:rsidRDefault="00D71C66" w:rsidP="00691D0F">
      <w:pPr>
        <w:spacing w:line="480" w:lineRule="auto"/>
        <w:ind w:firstLine="720"/>
      </w:pPr>
      <w:r>
        <w:t>In conclusion, whil</w:t>
      </w:r>
      <w:r w:rsidR="00742CF8">
        <w:t>e it may still be too early to thoroughly j</w:t>
      </w:r>
      <w:r>
        <w:t>udge the</w:t>
      </w:r>
      <w:r w:rsidR="00ED4509">
        <w:t xml:space="preserve"> full</w:t>
      </w:r>
      <w:r>
        <w:t xml:space="preserve"> effectiveness of Estonia’s policies since the 2007 attacks, the forces </w:t>
      </w:r>
      <w:r w:rsidR="00742CF8">
        <w:t>driving these policy changes have</w:t>
      </w:r>
      <w:r>
        <w:t xml:space="preserve"> become more clear: the country’s heavy dependence on information technology; the underlying, existing grou</w:t>
      </w:r>
      <w:r w:rsidR="00344DED">
        <w:t>ndwork for a number of policies</w:t>
      </w:r>
      <w:r>
        <w:t xml:space="preserve">; strong support from the public and industry; and a unified vision </w:t>
      </w:r>
      <w:r w:rsidR="00344DED">
        <w:t xml:space="preserve">and impetus </w:t>
      </w:r>
      <w:r>
        <w:t>within the Estonian government</w:t>
      </w:r>
      <w:r w:rsidR="00742CF8">
        <w:t xml:space="preserve"> drove the post-2007 changes in the country’s cyber policies</w:t>
      </w:r>
      <w:r w:rsidR="00344DED">
        <w:t>. These forces suggest that the changes which have taken place in Estonia over the past four years are unique given its culture and position. However, other countries are already mimicking some of Estonia’s new policies, and Talli</w:t>
      </w:r>
      <w:r w:rsidR="00742CF8">
        <w:t>n</w:t>
      </w:r>
      <w:r w:rsidR="00344DED">
        <w:t>n’s initiatives may continue to set precedents as cyber security becomes ever mo</w:t>
      </w:r>
      <w:r w:rsidR="00691D0F">
        <w:t>re important on the world stage.</w:t>
      </w:r>
    </w:p>
    <w:p w:rsidR="00962317" w:rsidRDefault="00962317">
      <w:r>
        <w:br w:type="page"/>
      </w:r>
    </w:p>
    <w:p w:rsidR="00230BF0" w:rsidRPr="002C5915" w:rsidRDefault="000B395A" w:rsidP="00962317">
      <w:pPr>
        <w:jc w:val="center"/>
        <w:rPr>
          <w:b/>
        </w:rPr>
      </w:pPr>
      <w:r>
        <w:rPr>
          <w:b/>
        </w:rPr>
        <w:t>Appendix A: Cyber Security Policies Implemented by Estonia, 2007-2011</w:t>
      </w:r>
      <w:r w:rsidR="0075539A">
        <w:rPr>
          <w:rStyle w:val="FootnoteReference"/>
          <w:b/>
        </w:rPr>
        <w:footnoteReference w:id="1"/>
      </w:r>
    </w:p>
    <w:p w:rsidR="00B00F01" w:rsidRDefault="00B00F01" w:rsidP="000E5023">
      <w:pPr>
        <w:ind w:firstLine="720"/>
      </w:pPr>
    </w:p>
    <w:tbl>
      <w:tblPr>
        <w:tblStyle w:val="TableGrid"/>
        <w:tblW w:w="10980" w:type="dxa"/>
        <w:tblInd w:w="-702" w:type="dxa"/>
        <w:tblLook w:val="04A0" w:firstRow="1" w:lastRow="0" w:firstColumn="1" w:lastColumn="0" w:noHBand="0" w:noVBand="1"/>
      </w:tblPr>
      <w:tblGrid>
        <w:gridCol w:w="2790"/>
        <w:gridCol w:w="5940"/>
        <w:gridCol w:w="2250"/>
      </w:tblGrid>
      <w:tr w:rsidR="000B395A" w:rsidTr="000B395A">
        <w:tc>
          <w:tcPr>
            <w:tcW w:w="2790" w:type="dxa"/>
            <w:tcBorders>
              <w:bottom w:val="single" w:sz="4" w:space="0" w:color="auto"/>
            </w:tcBorders>
            <w:shd w:val="clear" w:color="auto" w:fill="808080"/>
          </w:tcPr>
          <w:p w:rsidR="000B395A" w:rsidRDefault="000B395A" w:rsidP="002B508E">
            <w:r>
              <w:t>Measure</w:t>
            </w:r>
          </w:p>
        </w:tc>
        <w:tc>
          <w:tcPr>
            <w:tcW w:w="5940" w:type="dxa"/>
            <w:tcBorders>
              <w:bottom w:val="single" w:sz="4" w:space="0" w:color="auto"/>
            </w:tcBorders>
            <w:shd w:val="clear" w:color="auto" w:fill="999999"/>
          </w:tcPr>
          <w:p w:rsidR="000B395A" w:rsidRDefault="000B395A" w:rsidP="002B508E">
            <w:r>
              <w:t>Purpose</w:t>
            </w:r>
          </w:p>
        </w:tc>
        <w:tc>
          <w:tcPr>
            <w:tcW w:w="2250" w:type="dxa"/>
            <w:tcBorders>
              <w:bottom w:val="single" w:sz="4" w:space="0" w:color="auto"/>
            </w:tcBorders>
            <w:shd w:val="clear" w:color="auto" w:fill="C0C0C0"/>
          </w:tcPr>
          <w:p w:rsidR="000B395A" w:rsidRDefault="000B395A" w:rsidP="002B508E">
            <w:r>
              <w:t>When Implemented</w:t>
            </w:r>
          </w:p>
        </w:tc>
      </w:tr>
      <w:tr w:rsidR="000B395A" w:rsidTr="000B395A">
        <w:tc>
          <w:tcPr>
            <w:tcW w:w="2790" w:type="dxa"/>
            <w:shd w:val="clear" w:color="auto" w:fill="E0E0E0"/>
          </w:tcPr>
          <w:p w:rsidR="000B395A" w:rsidRDefault="000B395A" w:rsidP="002B508E">
            <w:r>
              <w:t>Action Plan to Fight Cyber-attacks</w:t>
            </w:r>
          </w:p>
        </w:tc>
        <w:tc>
          <w:tcPr>
            <w:tcW w:w="5940" w:type="dxa"/>
            <w:shd w:val="clear" w:color="auto" w:fill="F3F3F3"/>
          </w:tcPr>
          <w:p w:rsidR="000B395A" w:rsidRDefault="000B395A" w:rsidP="002B508E">
            <w:r>
              <w:t>Improve the government’s cyber emergency preparedness processes</w:t>
            </w:r>
          </w:p>
        </w:tc>
        <w:tc>
          <w:tcPr>
            <w:tcW w:w="2250" w:type="dxa"/>
            <w:shd w:val="clear" w:color="auto" w:fill="FFFFFF"/>
          </w:tcPr>
          <w:p w:rsidR="000B395A" w:rsidRDefault="000B395A" w:rsidP="002B508E">
            <w:r>
              <w:t>July 2007</w:t>
            </w:r>
          </w:p>
        </w:tc>
      </w:tr>
      <w:tr w:rsidR="000B395A" w:rsidTr="000B395A">
        <w:tc>
          <w:tcPr>
            <w:tcW w:w="2790" w:type="dxa"/>
            <w:shd w:val="clear" w:color="auto" w:fill="E0E0E0"/>
          </w:tcPr>
          <w:p w:rsidR="000B395A" w:rsidRDefault="000B395A" w:rsidP="002B508E">
            <w:r>
              <w:t>Revised Implementation Plan 2007-2008 of the Estonian Information Society Strategy 2013</w:t>
            </w:r>
          </w:p>
        </w:tc>
        <w:tc>
          <w:tcPr>
            <w:tcW w:w="5940" w:type="dxa"/>
            <w:shd w:val="clear" w:color="auto" w:fill="F3F3F3"/>
          </w:tcPr>
          <w:p w:rsidR="000B395A" w:rsidRDefault="000B395A" w:rsidP="002B508E">
            <w:r>
              <w:t>Broadly stipulates that critical infrastructure in Estonia should be developed so that it continues to operate in “emergency situations.”</w:t>
            </w:r>
          </w:p>
        </w:tc>
        <w:tc>
          <w:tcPr>
            <w:tcW w:w="2250" w:type="dxa"/>
            <w:shd w:val="clear" w:color="auto" w:fill="FFFFFF"/>
          </w:tcPr>
          <w:p w:rsidR="000B395A" w:rsidRDefault="000B395A" w:rsidP="002B508E">
            <w:r>
              <w:t>September 2007</w:t>
            </w:r>
          </w:p>
        </w:tc>
      </w:tr>
      <w:tr w:rsidR="00ED4509" w:rsidTr="000B395A">
        <w:tc>
          <w:tcPr>
            <w:tcW w:w="2790" w:type="dxa"/>
            <w:shd w:val="clear" w:color="auto" w:fill="E0E0E0"/>
          </w:tcPr>
          <w:p w:rsidR="00ED4509" w:rsidRDefault="00ED4509" w:rsidP="002B508E">
            <w:r>
              <w:t>International Advocacy</w:t>
            </w:r>
          </w:p>
        </w:tc>
        <w:tc>
          <w:tcPr>
            <w:tcW w:w="5940" w:type="dxa"/>
            <w:shd w:val="clear" w:color="auto" w:fill="F3F3F3"/>
          </w:tcPr>
          <w:p w:rsidR="00ED4509" w:rsidRDefault="00ED4509" w:rsidP="002B508E">
            <w:r>
              <w:t xml:space="preserve">Since 2007, Estonia has become more vocal in NATO, the Council of Europe, the United Nations, and other organizations, pushing for the ratification of the Budapest Cybercrime Convention and increased international cyber security. </w:t>
            </w:r>
          </w:p>
        </w:tc>
        <w:tc>
          <w:tcPr>
            <w:tcW w:w="2250" w:type="dxa"/>
            <w:shd w:val="clear" w:color="auto" w:fill="FFFFFF"/>
          </w:tcPr>
          <w:p w:rsidR="00ED4509" w:rsidRDefault="00ED4509" w:rsidP="002B508E">
            <w:r>
              <w:t>2007-Present</w:t>
            </w:r>
          </w:p>
        </w:tc>
      </w:tr>
      <w:tr w:rsidR="00ED4509" w:rsidTr="000B395A">
        <w:tc>
          <w:tcPr>
            <w:tcW w:w="2790" w:type="dxa"/>
            <w:shd w:val="clear" w:color="auto" w:fill="E0E0E0"/>
          </w:tcPr>
          <w:p w:rsidR="00ED4509" w:rsidRDefault="00ED4509" w:rsidP="002B508E">
            <w:r>
              <w:t>Various Changes to Estonian criminal law; update of the Electronic Communications Act</w:t>
            </w:r>
          </w:p>
        </w:tc>
        <w:tc>
          <w:tcPr>
            <w:tcW w:w="5940" w:type="dxa"/>
            <w:shd w:val="clear" w:color="auto" w:fill="F3F3F3"/>
          </w:tcPr>
          <w:p w:rsidR="00ED4509" w:rsidRDefault="00ED4509" w:rsidP="002B508E">
            <w:r>
              <w:t>Review and changes to the Estonian penal code, and amendments to relevant criminal procedure law.</w:t>
            </w:r>
          </w:p>
        </w:tc>
        <w:tc>
          <w:tcPr>
            <w:tcW w:w="2250" w:type="dxa"/>
            <w:shd w:val="clear" w:color="auto" w:fill="FFFFFF"/>
          </w:tcPr>
          <w:p w:rsidR="00ED4509" w:rsidRDefault="00ED4509" w:rsidP="002B508E">
            <w:r>
              <w:t>2007-2010</w:t>
            </w:r>
          </w:p>
        </w:tc>
      </w:tr>
      <w:tr w:rsidR="000B395A" w:rsidTr="000B395A">
        <w:tc>
          <w:tcPr>
            <w:tcW w:w="2790" w:type="dxa"/>
            <w:shd w:val="clear" w:color="auto" w:fill="E0E0E0"/>
          </w:tcPr>
          <w:p w:rsidR="000B395A" w:rsidRDefault="000B395A" w:rsidP="002B508E">
            <w:r>
              <w:t>Cyber Security Strategy</w:t>
            </w:r>
          </w:p>
        </w:tc>
        <w:tc>
          <w:tcPr>
            <w:tcW w:w="5940" w:type="dxa"/>
            <w:shd w:val="clear" w:color="auto" w:fill="F3F3F3"/>
          </w:tcPr>
          <w:p w:rsidR="000B395A" w:rsidRDefault="000B395A" w:rsidP="002B508E">
            <w:r>
              <w:t>Develop a large-scale system of security measures, increase competence, improve the legal framework, bolster international cooperation, and raise cyber security awareness.</w:t>
            </w:r>
          </w:p>
        </w:tc>
        <w:tc>
          <w:tcPr>
            <w:tcW w:w="2250" w:type="dxa"/>
            <w:shd w:val="clear" w:color="auto" w:fill="FFFFFF"/>
          </w:tcPr>
          <w:p w:rsidR="000B395A" w:rsidRDefault="000B395A" w:rsidP="002B508E">
            <w:r>
              <w:t>May 2008 (Implementation plan adopted in May 2009)</w:t>
            </w:r>
          </w:p>
        </w:tc>
      </w:tr>
      <w:tr w:rsidR="00ED4509" w:rsidTr="000B395A">
        <w:tc>
          <w:tcPr>
            <w:tcW w:w="2790" w:type="dxa"/>
            <w:shd w:val="clear" w:color="auto" w:fill="E0E0E0"/>
          </w:tcPr>
          <w:p w:rsidR="00ED4509" w:rsidRDefault="00ED4509" w:rsidP="002B508E">
            <w:r>
              <w:t>Cooperative Cyber Defense Center of Excellence</w:t>
            </w:r>
          </w:p>
        </w:tc>
        <w:tc>
          <w:tcPr>
            <w:tcW w:w="5940" w:type="dxa"/>
            <w:shd w:val="clear" w:color="auto" w:fill="F3F3F3"/>
          </w:tcPr>
          <w:p w:rsidR="00ED4509" w:rsidRDefault="00ED4509" w:rsidP="002B508E">
            <w:r>
              <w:t>An Estonian-hosted international research organization whose role is set under a NATO concept. This organization researches ways to increase national and international cyber security.</w:t>
            </w:r>
          </w:p>
        </w:tc>
        <w:tc>
          <w:tcPr>
            <w:tcW w:w="2250" w:type="dxa"/>
            <w:shd w:val="clear" w:color="auto" w:fill="FFFFFF"/>
          </w:tcPr>
          <w:p w:rsidR="00ED4509" w:rsidRDefault="00ED4509" w:rsidP="002B508E">
            <w:r>
              <w:t>2008</w:t>
            </w:r>
          </w:p>
        </w:tc>
      </w:tr>
      <w:tr w:rsidR="00ED4509" w:rsidTr="000B395A">
        <w:tc>
          <w:tcPr>
            <w:tcW w:w="2790" w:type="dxa"/>
            <w:shd w:val="clear" w:color="auto" w:fill="E0E0E0"/>
          </w:tcPr>
          <w:p w:rsidR="00ED4509" w:rsidRDefault="00ED4509" w:rsidP="002B508E">
            <w:r>
              <w:t>Cyber Security Council</w:t>
            </w:r>
          </w:p>
        </w:tc>
        <w:tc>
          <w:tcPr>
            <w:tcW w:w="5940" w:type="dxa"/>
            <w:shd w:val="clear" w:color="auto" w:fill="F3F3F3"/>
          </w:tcPr>
          <w:p w:rsidR="00ED4509" w:rsidRDefault="00ED4509" w:rsidP="002B508E">
            <w:r>
              <w:t>Created under the Cyber Security Strategy, this Council reports directly to the Government Security Committee.</w:t>
            </w:r>
          </w:p>
        </w:tc>
        <w:tc>
          <w:tcPr>
            <w:tcW w:w="2250" w:type="dxa"/>
            <w:shd w:val="clear" w:color="auto" w:fill="FFFFFF"/>
          </w:tcPr>
          <w:p w:rsidR="00ED4509" w:rsidRDefault="00ED4509" w:rsidP="002B508E">
            <w:r>
              <w:t>May 2009</w:t>
            </w:r>
          </w:p>
        </w:tc>
      </w:tr>
      <w:tr w:rsidR="00ED4509" w:rsidTr="000B395A">
        <w:tc>
          <w:tcPr>
            <w:tcW w:w="2790" w:type="dxa"/>
            <w:shd w:val="clear" w:color="auto" w:fill="E0E0E0"/>
          </w:tcPr>
          <w:p w:rsidR="00ED4509" w:rsidRDefault="00ED4509" w:rsidP="002B508E">
            <w:r>
              <w:t>Emergency Act</w:t>
            </w:r>
          </w:p>
        </w:tc>
        <w:tc>
          <w:tcPr>
            <w:tcW w:w="5940" w:type="dxa"/>
            <w:shd w:val="clear" w:color="auto" w:fill="F3F3F3"/>
          </w:tcPr>
          <w:p w:rsidR="00ED4509" w:rsidRDefault="00ED4509" w:rsidP="002B508E">
            <w:r>
              <w:t xml:space="preserve">More fully incorporates cyber into the national emergency act. </w:t>
            </w:r>
          </w:p>
        </w:tc>
        <w:tc>
          <w:tcPr>
            <w:tcW w:w="2250" w:type="dxa"/>
            <w:shd w:val="clear" w:color="auto" w:fill="FFFFFF"/>
          </w:tcPr>
          <w:p w:rsidR="00ED4509" w:rsidRDefault="00ED4509" w:rsidP="002B508E">
            <w:r>
              <w:t>June 2009</w:t>
            </w:r>
          </w:p>
        </w:tc>
      </w:tr>
      <w:tr w:rsidR="00ED4509" w:rsidTr="000B395A">
        <w:tc>
          <w:tcPr>
            <w:tcW w:w="2790" w:type="dxa"/>
            <w:shd w:val="clear" w:color="auto" w:fill="E0E0E0"/>
          </w:tcPr>
          <w:p w:rsidR="00ED4509" w:rsidRDefault="00ED4509" w:rsidP="002B508E">
            <w:r>
              <w:t>Estonian Informatics Center</w:t>
            </w:r>
          </w:p>
        </w:tc>
        <w:tc>
          <w:tcPr>
            <w:tcW w:w="5940" w:type="dxa"/>
            <w:shd w:val="clear" w:color="auto" w:fill="F3F3F3"/>
          </w:tcPr>
          <w:p w:rsidR="00ED4509" w:rsidRDefault="00ED4509" w:rsidP="002B508E">
            <w:r>
              <w:t>State agency tasked to provide cyber security for public information services and systems. A department of Critical Information Infrastructure Protection (CIIP) was added in 2009.</w:t>
            </w:r>
          </w:p>
        </w:tc>
        <w:tc>
          <w:tcPr>
            <w:tcW w:w="2250" w:type="dxa"/>
            <w:shd w:val="clear" w:color="auto" w:fill="FFFFFF"/>
          </w:tcPr>
          <w:p w:rsidR="00ED4509" w:rsidRDefault="00ED4509" w:rsidP="002B508E">
            <w:r>
              <w:t>2009</w:t>
            </w:r>
          </w:p>
        </w:tc>
      </w:tr>
      <w:tr w:rsidR="00ED4509" w:rsidTr="000B395A">
        <w:tc>
          <w:tcPr>
            <w:tcW w:w="2790" w:type="dxa"/>
            <w:shd w:val="clear" w:color="auto" w:fill="E0E0E0"/>
          </w:tcPr>
          <w:p w:rsidR="00ED4509" w:rsidRDefault="00ED4509" w:rsidP="002B508E">
            <w:r>
              <w:t>Cyber Defense League</w:t>
            </w:r>
          </w:p>
        </w:tc>
        <w:tc>
          <w:tcPr>
            <w:tcW w:w="5940" w:type="dxa"/>
            <w:shd w:val="clear" w:color="auto" w:fill="F3F3F3"/>
          </w:tcPr>
          <w:p w:rsidR="00ED4509" w:rsidRDefault="00ED4509" w:rsidP="002B508E">
            <w:r>
              <w:t xml:space="preserve">Collection of information security volunteers who assist the Estonian Defense League in crisis. </w:t>
            </w:r>
          </w:p>
        </w:tc>
        <w:tc>
          <w:tcPr>
            <w:tcW w:w="2250" w:type="dxa"/>
            <w:shd w:val="clear" w:color="auto" w:fill="FFFFFF"/>
          </w:tcPr>
          <w:p w:rsidR="00ED4509" w:rsidRDefault="00ED4509" w:rsidP="002B508E">
            <w:r>
              <w:t>20</w:t>
            </w:r>
            <w:r w:rsidR="006449B7">
              <w:t>10</w:t>
            </w:r>
          </w:p>
        </w:tc>
      </w:tr>
      <w:tr w:rsidR="000B395A" w:rsidTr="000B395A">
        <w:tc>
          <w:tcPr>
            <w:tcW w:w="2790" w:type="dxa"/>
            <w:shd w:val="clear" w:color="auto" w:fill="E0E0E0"/>
          </w:tcPr>
          <w:p w:rsidR="000B395A" w:rsidRDefault="000B395A" w:rsidP="002B508E">
            <w:r>
              <w:t>National Security Concept</w:t>
            </w:r>
          </w:p>
        </w:tc>
        <w:tc>
          <w:tcPr>
            <w:tcW w:w="5940" w:type="dxa"/>
            <w:shd w:val="clear" w:color="auto" w:fill="F3F3F3"/>
          </w:tcPr>
          <w:p w:rsidR="000B395A" w:rsidRDefault="000B395A" w:rsidP="00ED4509">
            <w:r>
              <w:t xml:space="preserve">Updated version includes additional attention to cyber security, including cyber crime and terrorism. States that the </w:t>
            </w:r>
            <w:r w:rsidR="00ED4509">
              <w:t>government</w:t>
            </w:r>
            <w:r>
              <w:t xml:space="preserve"> should reduce vulnerabilities of critical systems, develop necessary legislation, and raise public awareness. </w:t>
            </w:r>
          </w:p>
        </w:tc>
        <w:tc>
          <w:tcPr>
            <w:tcW w:w="2250" w:type="dxa"/>
            <w:shd w:val="clear" w:color="auto" w:fill="FFFFFF"/>
          </w:tcPr>
          <w:p w:rsidR="000B395A" w:rsidRDefault="000B395A" w:rsidP="002B508E">
            <w:r>
              <w:t>May 2010</w:t>
            </w:r>
          </w:p>
        </w:tc>
      </w:tr>
      <w:tr w:rsidR="000B395A" w:rsidTr="000B395A">
        <w:tc>
          <w:tcPr>
            <w:tcW w:w="2790" w:type="dxa"/>
            <w:shd w:val="clear" w:color="auto" w:fill="E0E0E0"/>
          </w:tcPr>
          <w:p w:rsidR="000B395A" w:rsidRDefault="000B395A" w:rsidP="002B508E">
            <w:r>
              <w:t>Guidelines for Development of Criminal Policy until 2018</w:t>
            </w:r>
          </w:p>
        </w:tc>
        <w:tc>
          <w:tcPr>
            <w:tcW w:w="5940" w:type="dxa"/>
            <w:shd w:val="clear" w:color="auto" w:fill="F3F3F3"/>
          </w:tcPr>
          <w:p w:rsidR="000B395A" w:rsidRDefault="000B395A" w:rsidP="002B508E">
            <w:r>
              <w:t>Police will focus on the spread of hacking and malware, and increase the number of law enforcement specialists.</w:t>
            </w:r>
          </w:p>
        </w:tc>
        <w:tc>
          <w:tcPr>
            <w:tcW w:w="2250" w:type="dxa"/>
            <w:shd w:val="clear" w:color="auto" w:fill="FFFFFF"/>
          </w:tcPr>
          <w:p w:rsidR="000B395A" w:rsidRDefault="000B395A" w:rsidP="002B508E">
            <w:r>
              <w:t>October 2010</w:t>
            </w:r>
          </w:p>
        </w:tc>
      </w:tr>
    </w:tbl>
    <w:p w:rsidR="000B395A" w:rsidRDefault="000B395A" w:rsidP="002B508E"/>
    <w:p w:rsidR="000B395A" w:rsidRDefault="000B395A"/>
    <w:p w:rsidR="00DB4BB7" w:rsidRDefault="00DB4BB7" w:rsidP="002B508E"/>
    <w:sectPr w:rsidR="00DB4BB7" w:rsidSect="00593972">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865" w:rsidRDefault="00123865" w:rsidP="002B508E">
      <w:r>
        <w:separator/>
      </w:r>
    </w:p>
  </w:endnote>
  <w:endnote w:type="continuationSeparator" w:id="0">
    <w:p w:rsidR="00123865" w:rsidRDefault="00123865" w:rsidP="002B508E">
      <w:r>
        <w:continuationSeparator/>
      </w:r>
    </w:p>
  </w:endnote>
  <w:endnote w:id="1">
    <w:p w:rsidR="00593972" w:rsidRDefault="00593972" w:rsidP="00F83D38">
      <w:pPr>
        <w:pStyle w:val="EndnoteText"/>
      </w:pPr>
      <w:r>
        <w:rPr>
          <w:rStyle w:val="EndnoteReference"/>
        </w:rPr>
        <w:endnoteRef/>
      </w:r>
      <w:r>
        <w:t xml:space="preserve"> Based on a personal interview with Mr. Kristjan Prikk, currently an Estonian diplomat stationed in Washington DC, and in April 2007 stationed at the Ministry of Foreign Affairs in Tallinn, 21 November 2011. </w:t>
      </w:r>
    </w:p>
  </w:endnote>
  <w:endnote w:id="2">
    <w:p w:rsidR="00593972" w:rsidRDefault="00593972" w:rsidP="005F3A2E">
      <w:pPr>
        <w:pStyle w:val="EndnoteText"/>
      </w:pPr>
      <w:r>
        <w:rPr>
          <w:rStyle w:val="EndnoteReference"/>
        </w:rPr>
        <w:endnoteRef/>
      </w:r>
      <w:r>
        <w:t xml:space="preserve"> Raphael Shen, </w:t>
      </w:r>
      <w:r w:rsidRPr="00A55469">
        <w:rPr>
          <w:u w:val="single"/>
        </w:rPr>
        <w:t>Restructuring the Baltic Economies: Disengaging Fifty Years of Integration with the USSR</w:t>
      </w:r>
      <w:r>
        <w:t xml:space="preserve"> (London: Praeger Westport, 1994), 1-2.</w:t>
      </w:r>
    </w:p>
  </w:endnote>
  <w:endnote w:id="3">
    <w:p w:rsidR="00593972" w:rsidRPr="00F4228E" w:rsidRDefault="00593972">
      <w:pPr>
        <w:pStyle w:val="EndnoteText"/>
      </w:pPr>
      <w:r>
        <w:rPr>
          <w:rStyle w:val="EndnoteReference"/>
        </w:rPr>
        <w:endnoteRef/>
      </w:r>
      <w:r>
        <w:t xml:space="preserve"> Marju Lauristin and Mati Heidmets, </w:t>
      </w:r>
      <w:r>
        <w:rPr>
          <w:u w:val="single"/>
        </w:rPr>
        <w:t>The Challenge of the Russian Minority: Emerging Multicultural Democracy in</w:t>
      </w:r>
      <w:r w:rsidRPr="00F4228E">
        <w:rPr>
          <w:u w:val="single"/>
        </w:rPr>
        <w:t xml:space="preserve"> Estonia</w:t>
      </w:r>
      <w:r>
        <w:t>,</w:t>
      </w:r>
      <w:r w:rsidRPr="00F4228E">
        <w:t xml:space="preserve"> (Talinn: Tartu University Press, 2002), pp. 31-54.</w:t>
      </w:r>
    </w:p>
  </w:endnote>
  <w:endnote w:id="4">
    <w:p w:rsidR="00593972" w:rsidRPr="000E4CE1" w:rsidRDefault="00593972">
      <w:pPr>
        <w:pStyle w:val="EndnoteText"/>
      </w:pPr>
      <w:r>
        <w:rPr>
          <w:rStyle w:val="EndnoteReference"/>
        </w:rPr>
        <w:endnoteRef/>
      </w:r>
      <w:r>
        <w:t xml:space="preserve"> </w:t>
      </w:r>
      <w:r w:rsidRPr="000E4CE1">
        <w:t>Aleksandr Daniel, “</w:t>
      </w:r>
      <w:r w:rsidRPr="000E4CE1">
        <w:rPr>
          <w:rFonts w:cs="Tahoma"/>
          <w:bCs/>
        </w:rPr>
        <w:t>Российский историк: Проблема в том, как жить рядом двум народам с такой разной исторической памятью</w:t>
      </w:r>
      <w:r>
        <w:rPr>
          <w:rFonts w:cs="Tahoma"/>
          <w:bCs/>
        </w:rPr>
        <w:t xml:space="preserve">,” (Russian Historian: The Problem Is How Two Nations Live Close Together with Such Different Historical Recollections), </w:t>
      </w:r>
      <w:r>
        <w:rPr>
          <w:rFonts w:cs="Tahoma"/>
          <w:bCs/>
          <w:u w:val="single"/>
        </w:rPr>
        <w:t>Regnum</w:t>
      </w:r>
      <w:r>
        <w:rPr>
          <w:rFonts w:cs="Tahoma"/>
          <w:bCs/>
        </w:rPr>
        <w:t xml:space="preserve">, 4 May 2007. </w:t>
      </w:r>
    </w:p>
  </w:endnote>
  <w:endnote w:id="5">
    <w:p w:rsidR="00593972" w:rsidRPr="00E24786" w:rsidRDefault="00593972">
      <w:pPr>
        <w:pStyle w:val="EndnoteText"/>
      </w:pPr>
      <w:r>
        <w:rPr>
          <w:rStyle w:val="EndnoteReference"/>
        </w:rPr>
        <w:endnoteRef/>
      </w:r>
      <w:r>
        <w:t xml:space="preserve"> “Estonian Nationalists Want Statue of WWI Soviet Liberator in Tallinn be Pulled Down,” </w:t>
      </w:r>
      <w:r>
        <w:rPr>
          <w:u w:val="single"/>
        </w:rPr>
        <w:t xml:space="preserve">Kommersant, </w:t>
      </w:r>
      <w:r>
        <w:t xml:space="preserve">8 May 2006. At </w:t>
      </w:r>
      <w:hyperlink r:id="rId1" w:history="1">
        <w:r w:rsidR="008E26AE" w:rsidRPr="009002C4">
          <w:rPr>
            <w:rStyle w:val="Hyperlink"/>
          </w:rPr>
          <w:t>http://www.kommersant.com/p-8583/r_500/Estonian_Nationalists_Want_Statue_of_WWII_Soviet_Liberator_in_Tallinn_be_Pulled_Down/</w:t>
        </w:r>
      </w:hyperlink>
      <w:r w:rsidR="008E26AE">
        <w:t xml:space="preserve"> </w:t>
      </w:r>
      <w:r>
        <w:t>.</w:t>
      </w:r>
    </w:p>
  </w:endnote>
  <w:endnote w:id="6">
    <w:p w:rsidR="00593972" w:rsidRPr="00DB4BB7" w:rsidRDefault="00593972">
      <w:pPr>
        <w:pStyle w:val="EndnoteText"/>
      </w:pPr>
      <w:r>
        <w:rPr>
          <w:rStyle w:val="EndnoteReference"/>
        </w:rPr>
        <w:endnoteRef/>
      </w:r>
      <w:r>
        <w:t xml:space="preserve"> “Tallinn Tense After Deadly Riots,” </w:t>
      </w:r>
      <w:r>
        <w:rPr>
          <w:u w:val="single"/>
        </w:rPr>
        <w:t>BBC News</w:t>
      </w:r>
      <w:r>
        <w:t xml:space="preserve">, 28 April 2007, At </w:t>
      </w:r>
      <w:hyperlink r:id="rId2" w:history="1">
        <w:r w:rsidR="008E26AE" w:rsidRPr="009002C4">
          <w:rPr>
            <w:rStyle w:val="Hyperlink"/>
          </w:rPr>
          <w:t>http://news.bbc.co.uk/2/hi/europe/6602171.stm</w:t>
        </w:r>
      </w:hyperlink>
      <w:r w:rsidR="008E26AE">
        <w:t xml:space="preserve"> </w:t>
      </w:r>
      <w:r>
        <w:t>.</w:t>
      </w:r>
    </w:p>
  </w:endnote>
  <w:endnote w:id="7">
    <w:p w:rsidR="00593972" w:rsidRDefault="00593972">
      <w:pPr>
        <w:pStyle w:val="EndnoteText"/>
      </w:pPr>
      <w:r>
        <w:rPr>
          <w:rStyle w:val="EndnoteReference"/>
        </w:rPr>
        <w:endnoteRef/>
      </w:r>
      <w:r>
        <w:t xml:space="preserve"> Prikk</w:t>
      </w:r>
    </w:p>
  </w:endnote>
  <w:endnote w:id="8">
    <w:p w:rsidR="00593972" w:rsidRPr="00973999" w:rsidRDefault="00593972">
      <w:pPr>
        <w:pStyle w:val="EndnoteText"/>
      </w:pPr>
      <w:r>
        <w:rPr>
          <w:rStyle w:val="EndnoteReference"/>
        </w:rPr>
        <w:endnoteRef/>
      </w:r>
      <w:r>
        <w:t xml:space="preserve"> </w:t>
      </w:r>
      <w:r>
        <w:softHyphen/>
      </w:r>
      <w:r>
        <w:softHyphen/>
      </w:r>
      <w:r>
        <w:softHyphen/>
      </w:r>
      <w:r>
        <w:softHyphen/>
      </w:r>
      <w:r>
        <w:softHyphen/>
      </w:r>
      <w:r>
        <w:softHyphen/>
      </w:r>
      <w:r>
        <w:softHyphen/>
      </w:r>
      <w:r>
        <w:softHyphen/>
      </w:r>
      <w:r>
        <w:softHyphen/>
        <w:t xml:space="preserve">“A Cyber Riot.” </w:t>
      </w:r>
      <w:r>
        <w:rPr>
          <w:u w:val="single"/>
        </w:rPr>
        <w:t>The Economist.</w:t>
      </w:r>
      <w:r>
        <w:t xml:space="preserve"> 10 May 2007. At </w:t>
      </w:r>
      <w:hyperlink r:id="rId3" w:history="1">
        <w:r w:rsidR="008E26AE" w:rsidRPr="009002C4">
          <w:rPr>
            <w:rStyle w:val="Hyperlink"/>
          </w:rPr>
          <w:t>http://www.economist.com/node/9163598?story_id=9163598</w:t>
        </w:r>
      </w:hyperlink>
      <w:r w:rsidR="008E26AE">
        <w:t xml:space="preserve"> </w:t>
      </w:r>
      <w:r>
        <w:t>.</w:t>
      </w:r>
    </w:p>
  </w:endnote>
  <w:endnote w:id="9">
    <w:p w:rsidR="00593972" w:rsidRPr="00A72365" w:rsidRDefault="00593972">
      <w:pPr>
        <w:pStyle w:val="EndnoteText"/>
      </w:pPr>
      <w:r>
        <w:rPr>
          <w:rStyle w:val="EndnoteReference"/>
        </w:rPr>
        <w:endnoteRef/>
      </w:r>
      <w:r>
        <w:t xml:space="preserve"> “The Cyber Raiders Hitting Estonia,” </w:t>
      </w:r>
      <w:r>
        <w:rPr>
          <w:u w:val="single"/>
        </w:rPr>
        <w:t>BBC News</w:t>
      </w:r>
      <w:r>
        <w:t xml:space="preserve">, 17 May 2007. At </w:t>
      </w:r>
      <w:hyperlink r:id="rId4" w:history="1">
        <w:r w:rsidR="008E26AE" w:rsidRPr="009002C4">
          <w:rPr>
            <w:rStyle w:val="Hyperlink"/>
          </w:rPr>
          <w:t>http://news.bbc.co.uk/2/hi/europe/6665195.stm</w:t>
        </w:r>
      </w:hyperlink>
      <w:r w:rsidR="008E26AE">
        <w:t xml:space="preserve"> </w:t>
      </w:r>
      <w:r>
        <w:t>.</w:t>
      </w:r>
    </w:p>
  </w:endnote>
  <w:endnote w:id="10">
    <w:p w:rsidR="00593972" w:rsidRPr="00A72365" w:rsidRDefault="00593972" w:rsidP="00A72365">
      <w:pPr>
        <w:pStyle w:val="EndnoteText"/>
      </w:pPr>
      <w:r>
        <w:rPr>
          <w:rStyle w:val="EndnoteReference"/>
        </w:rPr>
        <w:endnoteRef/>
      </w:r>
      <w:r>
        <w:t xml:space="preserve"> “The Cyber Raiders Hitting Estonia,” </w:t>
      </w:r>
      <w:r>
        <w:rPr>
          <w:u w:val="single"/>
        </w:rPr>
        <w:t>BBC News</w:t>
      </w:r>
      <w:r>
        <w:t xml:space="preserve">, 17 May 2007. At </w:t>
      </w:r>
      <w:hyperlink r:id="rId5" w:history="1">
        <w:r w:rsidR="008E26AE" w:rsidRPr="009002C4">
          <w:rPr>
            <w:rStyle w:val="Hyperlink"/>
          </w:rPr>
          <w:t>http://news.bbc.co.uk/2/hi/europe/6665195.stm</w:t>
        </w:r>
      </w:hyperlink>
      <w:r w:rsidR="008E26AE">
        <w:t xml:space="preserve"> </w:t>
      </w:r>
      <w:r>
        <w:t>.</w:t>
      </w:r>
    </w:p>
  </w:endnote>
  <w:endnote w:id="11">
    <w:p w:rsidR="00593972" w:rsidRPr="00F15F67" w:rsidRDefault="00593972">
      <w:pPr>
        <w:pStyle w:val="EndnoteText"/>
      </w:pPr>
      <w:r>
        <w:rPr>
          <w:rStyle w:val="EndnoteReference"/>
        </w:rPr>
        <w:endnoteRef/>
      </w:r>
      <w:r>
        <w:t xml:space="preserve"> Franklin D. Kramer, Stuart H. Starr, and Larry Wentz, </w:t>
      </w:r>
      <w:r>
        <w:rPr>
          <w:u w:val="single"/>
        </w:rPr>
        <w:t>Cyberpower and National Security</w:t>
      </w:r>
      <w:r>
        <w:t>, (Washington DC: National Defense University Press, 2009), 14.</w:t>
      </w:r>
    </w:p>
  </w:endnote>
  <w:endnote w:id="12">
    <w:p w:rsidR="00593972" w:rsidRPr="00F63816" w:rsidRDefault="00593972" w:rsidP="00597D7D">
      <w:pPr>
        <w:pStyle w:val="EndnoteText"/>
      </w:pPr>
      <w:r>
        <w:rPr>
          <w:rStyle w:val="EndnoteReference"/>
        </w:rPr>
        <w:endnoteRef/>
      </w:r>
      <w:r>
        <w:t xml:space="preserve"> Anne Broache, “Bush, Estonian President Talk Cyberattacks,” </w:t>
      </w:r>
      <w:r>
        <w:rPr>
          <w:u w:val="single"/>
        </w:rPr>
        <w:t>CNET</w:t>
      </w:r>
      <w:r>
        <w:t xml:space="preserve">, 25 June 2007. At </w:t>
      </w:r>
      <w:hyperlink r:id="rId6" w:history="1">
        <w:r w:rsidR="008E26AE" w:rsidRPr="009002C4">
          <w:rPr>
            <w:rStyle w:val="Hyperlink"/>
          </w:rPr>
          <w:t>http://news.cnet.com/8301-10784_3-9734382-7.html</w:t>
        </w:r>
      </w:hyperlink>
      <w:r w:rsidR="008E26AE">
        <w:t xml:space="preserve"> </w:t>
      </w:r>
      <w:r>
        <w:t>.  (Quoted from an official White House transcript.)</w:t>
      </w:r>
    </w:p>
  </w:endnote>
  <w:endnote w:id="13">
    <w:p w:rsidR="00593972" w:rsidRPr="0088425B" w:rsidRDefault="00593972">
      <w:pPr>
        <w:pStyle w:val="EndnoteText"/>
      </w:pPr>
      <w:r>
        <w:rPr>
          <w:rStyle w:val="EndnoteReference"/>
        </w:rPr>
        <w:endnoteRef/>
      </w:r>
      <w:r>
        <w:t xml:space="preserve"> United Nations Department of Economic and Social Affairs. </w:t>
      </w:r>
      <w:r w:rsidRPr="0088425B">
        <w:rPr>
          <w:u w:val="single"/>
        </w:rPr>
        <w:t>United Nations e-Government Survey 2010: Leveraging e-government at a Time of Financial and Economic Crisi</w:t>
      </w:r>
      <w:r>
        <w:rPr>
          <w:u w:val="single"/>
        </w:rPr>
        <w:t>s</w:t>
      </w:r>
      <w:r>
        <w:t xml:space="preserve"> (New York: UN Publishing Department, 2010), 2.</w:t>
      </w:r>
    </w:p>
  </w:endnote>
  <w:endnote w:id="14">
    <w:p w:rsidR="00593972" w:rsidRPr="00E677FB" w:rsidRDefault="00593972">
      <w:pPr>
        <w:pStyle w:val="EndnoteText"/>
      </w:pPr>
      <w:r>
        <w:rPr>
          <w:rStyle w:val="EndnoteReference"/>
        </w:rPr>
        <w:endnoteRef/>
      </w:r>
      <w:r>
        <w:t xml:space="preserve"> Kristina Reinsalu, “Is Estonian Local E-Government Responsive to Citizens’ Needs? The Case Study of Tartu,” </w:t>
      </w:r>
      <w:r>
        <w:rPr>
          <w:u w:val="single"/>
        </w:rPr>
        <w:t>Information Policy: The International Journal of Government and Democracy in the Information Age,</w:t>
      </w:r>
      <w:r>
        <w:t xml:space="preserve"> 11, no. 3,4 (2006), 256.</w:t>
      </w:r>
    </w:p>
  </w:endnote>
  <w:endnote w:id="15">
    <w:p w:rsidR="00593972" w:rsidRDefault="00593972">
      <w:pPr>
        <w:pStyle w:val="EndnoteText"/>
      </w:pPr>
      <w:r>
        <w:rPr>
          <w:rStyle w:val="EndnoteReference"/>
        </w:rPr>
        <w:endnoteRef/>
      </w:r>
      <w:r>
        <w:t xml:space="preserve"> Prikk</w:t>
      </w:r>
    </w:p>
  </w:endnote>
  <w:endnote w:id="16">
    <w:p w:rsidR="00593972" w:rsidRDefault="00593972">
      <w:pPr>
        <w:pStyle w:val="EndnoteText"/>
      </w:pPr>
      <w:r>
        <w:rPr>
          <w:rStyle w:val="EndnoteReference"/>
        </w:rPr>
        <w:endnoteRef/>
      </w:r>
      <w:r>
        <w:t xml:space="preserve"> Prikk</w:t>
      </w:r>
    </w:p>
  </w:endnote>
  <w:endnote w:id="17">
    <w:p w:rsidR="00593972" w:rsidRPr="00484353" w:rsidRDefault="00593972" w:rsidP="00C14620">
      <w:pPr>
        <w:pStyle w:val="EndnoteText"/>
      </w:pPr>
      <w:r>
        <w:rPr>
          <w:rStyle w:val="EndnoteReference"/>
        </w:rPr>
        <w:endnoteRef/>
      </w:r>
      <w:r>
        <w:t xml:space="preserve"> Scott Shackelford, “From Nuclear War to Net War: Analogizing Cyber Attacks in International Law,” </w:t>
      </w:r>
      <w:r w:rsidRPr="00484353">
        <w:rPr>
          <w:u w:val="single"/>
        </w:rPr>
        <w:t>Berkeley Journal of International Law</w:t>
      </w:r>
      <w:r>
        <w:rPr>
          <w:i/>
        </w:rPr>
        <w:t xml:space="preserve"> </w:t>
      </w:r>
      <w:r w:rsidRPr="00484353">
        <w:t>27 n</w:t>
      </w:r>
      <w:r>
        <w:t>o. 1 (2009), 205.</w:t>
      </w:r>
    </w:p>
  </w:endnote>
  <w:endnote w:id="18">
    <w:p w:rsidR="00593972" w:rsidRDefault="00593972">
      <w:pPr>
        <w:pStyle w:val="EndnoteText"/>
      </w:pPr>
      <w:r>
        <w:rPr>
          <w:rStyle w:val="EndnoteReference"/>
        </w:rPr>
        <w:endnoteRef/>
      </w:r>
      <w:r>
        <w:t xml:space="preserve"> Christian Czosseck, Rain Ottis and Anna-Maria Taliharm, “</w:t>
      </w:r>
      <w:r w:rsidRPr="00F47E39">
        <w:t>Estonia After the 2007 Cyber Attacks: Legal, Strategic and Organizational Changes in Cyber Security.</w:t>
      </w:r>
      <w:r>
        <w:t xml:space="preserve">” </w:t>
      </w:r>
      <w:r w:rsidRPr="001E66BE">
        <w:rPr>
          <w:u w:val="single"/>
        </w:rPr>
        <w:t>Cooperative Cyber Defense Center of Excellence</w:t>
      </w:r>
      <w:r>
        <w:rPr>
          <w:u w:val="single"/>
        </w:rPr>
        <w:t xml:space="preserve"> Website</w:t>
      </w:r>
      <w:r>
        <w:t xml:space="preserve">, 2011. At </w:t>
      </w:r>
      <w:hyperlink r:id="rId7" w:history="1">
        <w:r w:rsidR="008E26AE" w:rsidRPr="009002C4">
          <w:rPr>
            <w:rStyle w:val="Hyperlink"/>
          </w:rPr>
          <w:t>http://www.ccdcoe.org/articles/2011/Czosseck_Ottis_Taliharm_Estonia_After_the_2007_Cyber_Attacks.PDF</w:t>
        </w:r>
      </w:hyperlink>
      <w:r w:rsidR="008E26AE">
        <w:t xml:space="preserve"> </w:t>
      </w:r>
      <w:r>
        <w:t>.</w:t>
      </w:r>
    </w:p>
  </w:endnote>
  <w:endnote w:id="19">
    <w:p w:rsidR="00593972" w:rsidRDefault="00593972">
      <w:pPr>
        <w:pStyle w:val="EndnoteText"/>
      </w:pPr>
      <w:r>
        <w:rPr>
          <w:rStyle w:val="EndnoteReference"/>
        </w:rPr>
        <w:endnoteRef/>
      </w:r>
      <w:r>
        <w:t xml:space="preserve"> Prikk</w:t>
      </w:r>
    </w:p>
  </w:endnote>
  <w:endnote w:id="20">
    <w:p w:rsidR="00593972" w:rsidRDefault="00593972">
      <w:pPr>
        <w:pStyle w:val="EndnoteText"/>
      </w:pPr>
      <w:r>
        <w:rPr>
          <w:rStyle w:val="EndnoteReference"/>
        </w:rPr>
        <w:endnoteRef/>
      </w:r>
      <w:r>
        <w:t xml:space="preserve">  “Kremlin Backed Group Behind Estonia Cyber Blitz,” </w:t>
      </w:r>
      <w:r w:rsidRPr="002D58C2">
        <w:rPr>
          <w:u w:val="single"/>
        </w:rPr>
        <w:t>Financial Times</w:t>
      </w:r>
      <w:r w:rsidR="004D0069">
        <w:t xml:space="preserve">, 11 March 2009, and John Markoff, “Before the Gunfire, Cyberattacks,” </w:t>
      </w:r>
      <w:r w:rsidR="004D0069">
        <w:rPr>
          <w:u w:val="single"/>
        </w:rPr>
        <w:t>The New York Times</w:t>
      </w:r>
      <w:r w:rsidR="004D0069">
        <w:t>, 12 August 2008.</w:t>
      </w:r>
    </w:p>
  </w:endnote>
  <w:endnote w:id="21">
    <w:p w:rsidR="00593972" w:rsidRDefault="00593972">
      <w:pPr>
        <w:pStyle w:val="EndnoteText"/>
      </w:pPr>
      <w:r>
        <w:rPr>
          <w:rStyle w:val="EndnoteReference"/>
        </w:rPr>
        <w:endnoteRef/>
      </w:r>
      <w:r>
        <w:t xml:space="preserve"> Prikk</w:t>
      </w:r>
    </w:p>
  </w:endnote>
  <w:endnote w:id="22">
    <w:p w:rsidR="00593972" w:rsidRPr="003F5F2B" w:rsidRDefault="00593972">
      <w:pPr>
        <w:pStyle w:val="EndnoteText"/>
      </w:pPr>
      <w:r>
        <w:rPr>
          <w:rStyle w:val="EndnoteReference"/>
        </w:rPr>
        <w:endnoteRef/>
      </w:r>
      <w:r>
        <w:t xml:space="preserve"> John Borland, “Perspective: Estonia Sets Shining Wi-Fi Example,” </w:t>
      </w:r>
      <w:r>
        <w:rPr>
          <w:u w:val="single"/>
        </w:rPr>
        <w:t>CNET</w:t>
      </w:r>
      <w:r>
        <w:t xml:space="preserve">, 1 November 2005. At </w:t>
      </w:r>
      <w:hyperlink r:id="rId8" w:history="1">
        <w:r w:rsidR="008E26AE" w:rsidRPr="009002C4">
          <w:rPr>
            <w:rStyle w:val="Hyperlink"/>
          </w:rPr>
          <w:t>http://news.cnet.com/Estonia-sets-shining-Wi-Fi-example/2010-7351_3-5924673.html</w:t>
        </w:r>
      </w:hyperlink>
      <w:r w:rsidR="008E26AE">
        <w:t xml:space="preserve"> </w:t>
      </w:r>
      <w:r>
        <w:t>.</w:t>
      </w:r>
    </w:p>
  </w:endnote>
  <w:endnote w:id="23">
    <w:p w:rsidR="00593972" w:rsidRPr="00A81B99" w:rsidRDefault="00593972">
      <w:pPr>
        <w:pStyle w:val="EndnoteText"/>
      </w:pPr>
      <w:r>
        <w:rPr>
          <w:rStyle w:val="EndnoteReference"/>
        </w:rPr>
        <w:endnoteRef/>
      </w:r>
      <w:r>
        <w:t xml:space="preserve"> Francis Fukuyama, </w:t>
      </w:r>
      <w:r>
        <w:rPr>
          <w:u w:val="single"/>
        </w:rPr>
        <w:t>The Origins of Political Order: From Prehuman Times to the French Revolution</w:t>
      </w:r>
      <w:r>
        <w:t xml:space="preserve"> (New York: Farrar, Straus and Giroux, 2011), 14. </w:t>
      </w:r>
    </w:p>
  </w:endnote>
  <w:endnote w:id="24">
    <w:p w:rsidR="00593972" w:rsidRDefault="00593972">
      <w:pPr>
        <w:pStyle w:val="EndnoteText"/>
      </w:pPr>
      <w:r>
        <w:rPr>
          <w:rStyle w:val="EndnoteReference"/>
        </w:rPr>
        <w:endnoteRef/>
      </w:r>
      <w:r>
        <w:t xml:space="preserve"> Prikk</w:t>
      </w:r>
    </w:p>
  </w:endnote>
  <w:endnote w:id="25">
    <w:p w:rsidR="00593972" w:rsidRDefault="00593972">
      <w:pPr>
        <w:pStyle w:val="EndnoteText"/>
      </w:pPr>
      <w:r>
        <w:rPr>
          <w:rStyle w:val="EndnoteReference"/>
        </w:rPr>
        <w:endnoteRef/>
      </w:r>
      <w:r>
        <w:t xml:space="preserve"> Isabelle de Pommereau, “Why Estonia May be Europe’s’ Model Country,” </w:t>
      </w:r>
      <w:r w:rsidRPr="00F47E39">
        <w:rPr>
          <w:u w:val="single"/>
        </w:rPr>
        <w:t>Christian Science Monitor,</w:t>
      </w:r>
      <w:r>
        <w:t xml:space="preserve"> 18 May 2011, </w:t>
      </w:r>
      <w:hyperlink r:id="rId9" w:history="1">
        <w:r w:rsidR="00BD176E" w:rsidRPr="009002C4">
          <w:rPr>
            <w:rStyle w:val="Hyperlink"/>
          </w:rPr>
          <w:t>http://www.csmonitor.com/World/Europe/2011/0518/Why-Estonia-may-be-Europe-s-model-country</w:t>
        </w:r>
      </w:hyperlink>
      <w:r w:rsidR="00BD176E">
        <w:t xml:space="preserve"> .</w:t>
      </w:r>
    </w:p>
  </w:endnote>
  <w:endnote w:id="26">
    <w:p w:rsidR="00593972" w:rsidRPr="0024750C" w:rsidRDefault="00593972" w:rsidP="00570EF5">
      <w:pPr>
        <w:pStyle w:val="EndnoteText"/>
      </w:pPr>
      <w:r>
        <w:rPr>
          <w:rStyle w:val="EndnoteReference"/>
        </w:rPr>
        <w:endnoteRef/>
      </w:r>
      <w:r>
        <w:t xml:space="preserve"> John Kingdon, </w:t>
      </w:r>
      <w:r>
        <w:rPr>
          <w:u w:val="single"/>
        </w:rPr>
        <w:t>Agenda’s Alternatives, and Public Policies, 2</w:t>
      </w:r>
      <w:r w:rsidRPr="0024750C">
        <w:rPr>
          <w:u w:val="single"/>
          <w:vertAlign w:val="superscript"/>
        </w:rPr>
        <w:t>nd</w:t>
      </w:r>
      <w:r>
        <w:rPr>
          <w:u w:val="single"/>
        </w:rPr>
        <w:t xml:space="preserve"> ed.</w:t>
      </w:r>
      <w:r>
        <w:t xml:space="preserve"> (New York: Longman, 2003), 181-190.</w:t>
      </w:r>
    </w:p>
  </w:endnote>
  <w:endnote w:id="27">
    <w:p w:rsidR="00593972" w:rsidRPr="0024750C" w:rsidRDefault="00593972">
      <w:pPr>
        <w:pStyle w:val="EndnoteText"/>
      </w:pPr>
      <w:r>
        <w:rPr>
          <w:rStyle w:val="EndnoteReference"/>
        </w:rPr>
        <w:endnoteRef/>
      </w:r>
      <w:r>
        <w:t xml:space="preserve"> Kingdon, 181-190.</w:t>
      </w:r>
    </w:p>
  </w:endnote>
  <w:endnote w:id="28">
    <w:p w:rsidR="00593972" w:rsidRDefault="00593972">
      <w:pPr>
        <w:pStyle w:val="EndnoteText"/>
      </w:pPr>
      <w:r>
        <w:rPr>
          <w:rStyle w:val="EndnoteReference"/>
        </w:rPr>
        <w:endnoteRef/>
      </w:r>
      <w:r>
        <w:t xml:space="preserve"> Prikk</w:t>
      </w:r>
    </w:p>
  </w:endnote>
  <w:endnote w:id="29">
    <w:p w:rsidR="00593972" w:rsidRDefault="00593972" w:rsidP="009E6DB4">
      <w:pPr>
        <w:pStyle w:val="EndnoteText"/>
      </w:pPr>
      <w:r>
        <w:rPr>
          <w:rStyle w:val="EndnoteReference"/>
        </w:rPr>
        <w:endnoteRef/>
      </w:r>
      <w:r>
        <w:t xml:space="preserve"> Prikk</w:t>
      </w:r>
    </w:p>
  </w:endnote>
  <w:endnote w:id="30">
    <w:p w:rsidR="00593972" w:rsidRDefault="00593972">
      <w:pPr>
        <w:pStyle w:val="EndnoteText"/>
      </w:pPr>
      <w:r>
        <w:rPr>
          <w:rStyle w:val="EndnoteReference"/>
        </w:rPr>
        <w:endnoteRef/>
      </w:r>
      <w:r>
        <w:t xml:space="preserve"> Prikk</w:t>
      </w:r>
    </w:p>
  </w:endnote>
  <w:endnote w:id="31">
    <w:p w:rsidR="00593972" w:rsidRDefault="00593972">
      <w:pPr>
        <w:pStyle w:val="EndnoteText"/>
      </w:pPr>
      <w:r>
        <w:rPr>
          <w:rStyle w:val="EndnoteReference"/>
        </w:rPr>
        <w:endnoteRef/>
      </w:r>
      <w:r>
        <w:t xml:space="preserve"> Prikk</w:t>
      </w:r>
    </w:p>
  </w:endnote>
  <w:endnote w:id="32">
    <w:p w:rsidR="00593972" w:rsidRDefault="00593972">
      <w:pPr>
        <w:pStyle w:val="EndnoteText"/>
      </w:pPr>
      <w:r>
        <w:rPr>
          <w:rStyle w:val="EndnoteReference"/>
        </w:rPr>
        <w:endnoteRef/>
      </w:r>
      <w:r>
        <w:t xml:space="preserve"> Phillip Bobbit, The Shield of Achilles: War, Peace, and the Course of History (New York: Random House, 2002), 806.</w:t>
      </w:r>
    </w:p>
  </w:endnote>
  <w:endnote w:id="33">
    <w:p w:rsidR="00593972" w:rsidRDefault="00593972">
      <w:pPr>
        <w:pStyle w:val="EndnoteText"/>
      </w:pPr>
      <w:r>
        <w:rPr>
          <w:rStyle w:val="EndnoteReference"/>
        </w:rPr>
        <w:endnoteRef/>
      </w:r>
      <w:r>
        <w:t xml:space="preserve"> Czosseck, et. al., 57-64.</w:t>
      </w:r>
    </w:p>
  </w:endnote>
  <w:endnote w:id="34">
    <w:p w:rsidR="00593972" w:rsidRDefault="00593972">
      <w:pPr>
        <w:pStyle w:val="EndnoteText"/>
      </w:pPr>
      <w:r>
        <w:rPr>
          <w:rStyle w:val="EndnoteReference"/>
        </w:rPr>
        <w:endnoteRef/>
      </w:r>
      <w:r>
        <w:t xml:space="preserve"> Czosseck, et. al., 61</w:t>
      </w:r>
    </w:p>
  </w:endnote>
  <w:endnote w:id="35">
    <w:p w:rsidR="00593972" w:rsidRDefault="00593972">
      <w:pPr>
        <w:pStyle w:val="EndnoteText"/>
      </w:pPr>
      <w:r>
        <w:rPr>
          <w:rStyle w:val="EndnoteReference"/>
        </w:rPr>
        <w:endnoteRef/>
      </w:r>
      <w:r>
        <w:t xml:space="preserve"> Estonian Ministry of Defense. Cyber Security Strategy, 2008. At </w:t>
      </w:r>
      <w:hyperlink r:id="rId10" w:history="1">
        <w:r w:rsidR="00BD176E" w:rsidRPr="009002C4">
          <w:rPr>
            <w:rStyle w:val="Hyperlink"/>
          </w:rPr>
          <w:t>http://www.mod.gov.ee/files/kmin/img/files/Kuberjulgeoleku_strateegia_2008-2013_ENG.pdf</w:t>
        </w:r>
      </w:hyperlink>
      <w:r w:rsidR="00BD176E">
        <w:t xml:space="preserve"> </w:t>
      </w:r>
      <w:r>
        <w:t>, p. 3-5.</w:t>
      </w:r>
    </w:p>
  </w:endnote>
  <w:endnote w:id="36">
    <w:p w:rsidR="00593972" w:rsidRDefault="00593972" w:rsidP="009C6DBF">
      <w:pPr>
        <w:pStyle w:val="EndnoteText"/>
      </w:pPr>
      <w:r>
        <w:rPr>
          <w:rStyle w:val="EndnoteReference"/>
        </w:rPr>
        <w:endnoteRef/>
      </w:r>
      <w:r>
        <w:t xml:space="preserve"> Czosseck, et. al., 58-59.</w:t>
      </w:r>
    </w:p>
  </w:endnote>
  <w:endnote w:id="37">
    <w:p w:rsidR="00593972" w:rsidRPr="00814F1C" w:rsidRDefault="00593972">
      <w:pPr>
        <w:pStyle w:val="EndnoteText"/>
      </w:pPr>
      <w:r>
        <w:rPr>
          <w:rStyle w:val="EndnoteReference"/>
        </w:rPr>
        <w:endnoteRef/>
      </w:r>
      <w:r>
        <w:t xml:space="preserve"> Estonian Defence Policy in 2007,” </w:t>
      </w:r>
      <w:r>
        <w:rPr>
          <w:u w:val="single"/>
        </w:rPr>
        <w:t>Baltic Security &amp; Defence Review</w:t>
      </w:r>
      <w:r>
        <w:t xml:space="preserve"> 10 (2008), 262 (261-268).</w:t>
      </w:r>
    </w:p>
  </w:endnote>
  <w:endnote w:id="38">
    <w:p w:rsidR="00593972" w:rsidRDefault="00593972">
      <w:pPr>
        <w:pStyle w:val="EndnoteText"/>
      </w:pPr>
      <w:r>
        <w:rPr>
          <w:rStyle w:val="EndnoteReference"/>
        </w:rPr>
        <w:endnoteRef/>
      </w:r>
      <w:r>
        <w:t xml:space="preserve"> Prikk</w:t>
      </w:r>
    </w:p>
  </w:endnote>
  <w:endnote w:id="39">
    <w:p w:rsidR="00593972" w:rsidRDefault="00593972">
      <w:pPr>
        <w:pStyle w:val="EndnoteText"/>
      </w:pPr>
      <w:r>
        <w:rPr>
          <w:rStyle w:val="EndnoteReference"/>
        </w:rPr>
        <w:endnoteRef/>
      </w:r>
      <w:r>
        <w:t xml:space="preserve"> Madis Turr, “Press Announcement of the CCDCOE,” NATO Cooperative Cyber Defence Centre of Excellence Website, 28 October 2008. At </w:t>
      </w:r>
      <w:hyperlink r:id="rId11" w:history="1">
        <w:r w:rsidR="00BD176E" w:rsidRPr="009002C4">
          <w:rPr>
            <w:rStyle w:val="Hyperlink"/>
          </w:rPr>
          <w:t>http://www.ccdcoe.org/21.html</w:t>
        </w:r>
      </w:hyperlink>
      <w:r w:rsidR="00BD176E">
        <w:t xml:space="preserve"> </w:t>
      </w:r>
      <w:r>
        <w:t>.</w:t>
      </w:r>
    </w:p>
  </w:endnote>
  <w:endnote w:id="40">
    <w:p w:rsidR="00593972" w:rsidRDefault="00593972">
      <w:pPr>
        <w:pStyle w:val="EndnoteText"/>
      </w:pPr>
      <w:r>
        <w:rPr>
          <w:rStyle w:val="EndnoteReference"/>
        </w:rPr>
        <w:endnoteRef/>
      </w:r>
      <w:r>
        <w:t xml:space="preserve"> Prikk</w:t>
      </w:r>
    </w:p>
  </w:endnote>
  <w:endnote w:id="41">
    <w:p w:rsidR="00593972" w:rsidRDefault="00593972">
      <w:pPr>
        <w:pStyle w:val="EndnoteText"/>
      </w:pPr>
      <w:r>
        <w:rPr>
          <w:rStyle w:val="EndnoteReference"/>
        </w:rPr>
        <w:endnoteRef/>
      </w:r>
      <w:r>
        <w:t xml:space="preserve"> Prikk</w:t>
      </w:r>
    </w:p>
  </w:endnote>
  <w:endnote w:id="42">
    <w:p w:rsidR="00593972" w:rsidRDefault="00593972">
      <w:pPr>
        <w:pStyle w:val="EndnoteText"/>
      </w:pPr>
      <w:r>
        <w:rPr>
          <w:rStyle w:val="EndnoteReference"/>
        </w:rPr>
        <w:endnoteRef/>
      </w:r>
      <w:r>
        <w:t xml:space="preserve"> Prikk</w:t>
      </w:r>
    </w:p>
  </w:endnote>
  <w:endnote w:id="43">
    <w:p w:rsidR="00593972" w:rsidRDefault="00593972">
      <w:pPr>
        <w:pStyle w:val="EndnoteText"/>
      </w:pPr>
      <w:r>
        <w:rPr>
          <w:rStyle w:val="EndnoteReference"/>
        </w:rPr>
        <w:endnoteRef/>
      </w:r>
      <w:r>
        <w:t xml:space="preserve"> Prikk</w:t>
      </w:r>
    </w:p>
  </w:endnote>
  <w:endnote w:id="44">
    <w:p w:rsidR="00593972" w:rsidRDefault="00593972">
      <w:pPr>
        <w:pStyle w:val="EndnoteText"/>
      </w:pPr>
      <w:r>
        <w:rPr>
          <w:rStyle w:val="EndnoteReference"/>
        </w:rPr>
        <w:endnoteRef/>
      </w:r>
      <w:r>
        <w:t xml:space="preserve"> Prikk</w:t>
      </w:r>
    </w:p>
  </w:endnote>
  <w:endnote w:id="45">
    <w:p w:rsidR="00593972" w:rsidRDefault="00593972" w:rsidP="006015B8">
      <w:pPr>
        <w:pStyle w:val="EndnoteText"/>
      </w:pPr>
      <w:r>
        <w:rPr>
          <w:rStyle w:val="EndnoteReference"/>
        </w:rPr>
        <w:endnoteRef/>
      </w:r>
      <w:r>
        <w:t xml:space="preserve"> Czosseck, et. al., 61.</w:t>
      </w:r>
    </w:p>
  </w:endnote>
  <w:endnote w:id="46">
    <w:p w:rsidR="00593972" w:rsidRPr="0095675D" w:rsidRDefault="00593972" w:rsidP="006015B8">
      <w:pPr>
        <w:pStyle w:val="EndnoteText"/>
      </w:pPr>
      <w:r>
        <w:rPr>
          <w:rStyle w:val="EndnoteReference"/>
        </w:rPr>
        <w:endnoteRef/>
      </w:r>
      <w:r>
        <w:t xml:space="preserve"> Lene Hansen and Helen Nissenbaum, “</w:t>
      </w:r>
      <w:r w:rsidRPr="007A20FD">
        <w:t>Digital Disaster, Cyber Security, and the Copenhagen School,</w:t>
      </w:r>
      <w:r>
        <w:t>”</w:t>
      </w:r>
      <w:r>
        <w:rPr>
          <w:i/>
        </w:rPr>
        <w:t xml:space="preserve"> </w:t>
      </w:r>
      <w:r>
        <w:rPr>
          <w:u w:val="single"/>
        </w:rPr>
        <w:t>International Studies Quarterly</w:t>
      </w:r>
      <w:r>
        <w:t xml:space="preserve"> 53 no. 4 (2009): 1169-1170.</w:t>
      </w:r>
    </w:p>
  </w:endnote>
  <w:endnote w:id="47">
    <w:p w:rsidR="00593972" w:rsidRPr="00484353" w:rsidRDefault="00593972">
      <w:pPr>
        <w:pStyle w:val="EndnoteText"/>
      </w:pPr>
      <w:r>
        <w:rPr>
          <w:rStyle w:val="EndnoteReference"/>
        </w:rPr>
        <w:endnoteRef/>
      </w:r>
      <w:r>
        <w:t xml:space="preserve"> Shackelford, 205, 251.</w:t>
      </w:r>
    </w:p>
  </w:endnote>
  <w:endnote w:id="48">
    <w:p w:rsidR="00593972" w:rsidRDefault="00593972">
      <w:pPr>
        <w:pStyle w:val="EndnoteText"/>
      </w:pPr>
      <w:r>
        <w:rPr>
          <w:rStyle w:val="EndnoteReference"/>
        </w:rPr>
        <w:endnoteRef/>
      </w:r>
      <w:r>
        <w:t xml:space="preserve"> German Government. Cyber Security Strategy for Germany. 2011. At </w:t>
      </w:r>
      <w:hyperlink r:id="rId12" w:history="1">
        <w:r w:rsidR="00BD176E" w:rsidRPr="009002C4">
          <w:rPr>
            <w:rStyle w:val="Hyperlink"/>
          </w:rPr>
          <w:t>http://www.enisa.europa.eu/media/news-items/german-cyber-security-strategy-2011-1</w:t>
        </w:r>
      </w:hyperlink>
      <w:r w:rsidR="00BD176E">
        <w:t xml:space="preserve"> .</w:t>
      </w:r>
    </w:p>
  </w:endnote>
  <w:endnote w:id="49">
    <w:p w:rsidR="00593972" w:rsidRDefault="00593972">
      <w:pPr>
        <w:pStyle w:val="EndnoteText"/>
      </w:pPr>
      <w:r>
        <w:rPr>
          <w:rStyle w:val="EndnoteReference"/>
        </w:rPr>
        <w:endnoteRef/>
      </w:r>
      <w:r>
        <w:t xml:space="preserve"> The Dutch Government. The National Cyber Security Strategy (NCSS): Success Through Cooperation. 2011. At </w:t>
      </w:r>
      <w:hyperlink r:id="rId13" w:history="1">
        <w:r w:rsidR="00BD176E" w:rsidRPr="009002C4">
          <w:rPr>
            <w:rStyle w:val="Hyperlink"/>
          </w:rPr>
          <w:t>http://www.enisa.europa.eu/media/news-items/dutch-cyber-security-strategy-2011</w:t>
        </w:r>
      </w:hyperlink>
      <w:r w:rsidR="00BD176E">
        <w:t xml:space="preserve"> .</w:t>
      </w:r>
    </w:p>
  </w:endnote>
  <w:endnote w:id="50">
    <w:p w:rsidR="00593972" w:rsidRDefault="00593972">
      <w:pPr>
        <w:pStyle w:val="EndnoteText"/>
      </w:pPr>
      <w:r>
        <w:rPr>
          <w:rStyle w:val="EndnoteReference"/>
        </w:rPr>
        <w:endnoteRef/>
      </w:r>
      <w:r>
        <w:t xml:space="preserve"> The French Government. Defense er securite des systemes d’information: Strategie de la France (French Strategy for Defense of Security Information Systems), 2011. At </w:t>
      </w:r>
      <w:hyperlink r:id="rId14" w:history="1">
        <w:r w:rsidR="00BD176E" w:rsidRPr="009002C4">
          <w:rPr>
            <w:rStyle w:val="Hyperlink"/>
          </w:rPr>
          <w:t>http://www.enisa.europa.eu/media/news-items/french-cyber-security-strategy-2011</w:t>
        </w:r>
      </w:hyperlink>
      <w:r w:rsidR="00BD176E">
        <w:t xml:space="preserve"> .</w:t>
      </w:r>
    </w:p>
  </w:endnote>
  <w:endnote w:id="51">
    <w:p w:rsidR="00593972" w:rsidRDefault="00593972">
      <w:pPr>
        <w:pStyle w:val="EndnoteText"/>
      </w:pPr>
      <w:r>
        <w:rPr>
          <w:rStyle w:val="EndnoteReference"/>
        </w:rPr>
        <w:endnoteRef/>
      </w:r>
      <w:r>
        <w:t xml:space="preserve"> The Government of the United Kingdom. The UK Cyber Security Strategy: Protecting and Promoting the UK in a Digital World. November 2011. At </w:t>
      </w:r>
      <w:hyperlink r:id="rId15" w:history="1">
        <w:r w:rsidR="00BD176E" w:rsidRPr="009002C4">
          <w:rPr>
            <w:rStyle w:val="Hyperlink"/>
          </w:rPr>
          <w:t>http://www.cabinetoffice.gov.uk/sites/default/files/resources/uk-cyber-security-strategy_0.pdf</w:t>
        </w:r>
      </w:hyperlink>
      <w:r w:rsidR="00BD176E">
        <w:t xml:space="preserve"> .</w:t>
      </w:r>
    </w:p>
  </w:endnote>
  <w:endnote w:id="52">
    <w:p w:rsidR="00593972" w:rsidRDefault="00593972">
      <w:pPr>
        <w:pStyle w:val="EndnoteText"/>
      </w:pPr>
      <w:r>
        <w:rPr>
          <w:rStyle w:val="EndnoteReference"/>
        </w:rPr>
        <w:endnoteRef/>
      </w:r>
      <w:r>
        <w:t xml:space="preserve"> United States Senate. NSPD-54/HSPD-23 and the Comprehensive National Cyber Security Initiative, 4 March 2008. At </w:t>
      </w:r>
      <w:hyperlink r:id="rId16" w:history="1">
        <w:r w:rsidR="00BD176E" w:rsidRPr="009002C4">
          <w:rPr>
            <w:rStyle w:val="Hyperlink"/>
          </w:rPr>
          <w:t>http://hsgac.senate.gov/public/index.cfm?FuseAction=Hearings.Hearing&amp;Hearing_ID=11e6955c-f56f-4d15-837b-a9bd901e8419</w:t>
        </w:r>
      </w:hyperlink>
      <w:r w:rsidR="00BD176E">
        <w:t xml:space="preserve"> .</w:t>
      </w:r>
    </w:p>
  </w:endnote>
  <w:endnote w:id="53">
    <w:p w:rsidR="00593972" w:rsidRDefault="00593972">
      <w:pPr>
        <w:pStyle w:val="EndnoteText"/>
      </w:pPr>
      <w:r>
        <w:rPr>
          <w:rStyle w:val="EndnoteReference"/>
        </w:rPr>
        <w:endnoteRef/>
      </w:r>
      <w:r>
        <w:t xml:space="preserve"> Estonian Information System’s Authority. Facts about e-Estonia. At </w:t>
      </w:r>
      <w:r w:rsidRPr="00CE6A79">
        <w:t>http://www.ria.ee/27525</w:t>
      </w:r>
    </w:p>
  </w:endnote>
  <w:endnote w:id="54">
    <w:p w:rsidR="00593972" w:rsidRPr="002819EA" w:rsidRDefault="00593972" w:rsidP="00FC3E95">
      <w:pPr>
        <w:pStyle w:val="EndnoteText"/>
      </w:pPr>
      <w:r>
        <w:rPr>
          <w:rStyle w:val="EndnoteReference"/>
        </w:rPr>
        <w:endnoteRef/>
      </w:r>
      <w:r>
        <w:t xml:space="preserve"> Irakli Gvenetadze, </w:t>
      </w:r>
      <w:r>
        <w:rPr>
          <w:i/>
        </w:rPr>
        <w:t xml:space="preserve">Information and Cyber Security Development in Georgia. </w:t>
      </w:r>
      <w:r>
        <w:t xml:space="preserve">LEPL Data Exchange Agency, 2010. </w:t>
      </w:r>
      <w:hyperlink r:id="rId17" w:history="1">
        <w:r w:rsidR="00BD176E" w:rsidRPr="009002C4">
          <w:rPr>
            <w:rStyle w:val="Hyperlink"/>
          </w:rPr>
          <w:t>http://www.e-government.ge/uploads/library/1.%20IG-DEA-Information%20and%20Cyber%20security%20issues%20development%20in%20Georgia%20.pdf</w:t>
        </w:r>
      </w:hyperlink>
      <w:r w:rsidR="00BD176E">
        <w:t xml:space="preserve"> .</w:t>
      </w:r>
    </w:p>
  </w:endnote>
  <w:endnote w:id="55">
    <w:p w:rsidR="00593972" w:rsidRDefault="00593972">
      <w:pPr>
        <w:pStyle w:val="EndnoteText"/>
      </w:pPr>
      <w:r>
        <w:rPr>
          <w:rStyle w:val="EndnoteReference"/>
        </w:rPr>
        <w:endnoteRef/>
      </w:r>
      <w:r>
        <w:t xml:space="preserve"> Tikk, et. al. pp. 24-25</w:t>
      </w:r>
    </w:p>
  </w:endnote>
  <w:endnote w:id="56">
    <w:p w:rsidR="00593972" w:rsidRDefault="00593972" w:rsidP="00FC3E95">
      <w:pPr>
        <w:pStyle w:val="EndnoteText"/>
      </w:pPr>
      <w:r>
        <w:rPr>
          <w:rStyle w:val="EndnoteReference"/>
        </w:rPr>
        <w:endnoteRef/>
      </w:r>
      <w:r>
        <w:t xml:space="preserve"> Tikk, et. al. pp. 24-25</w:t>
      </w:r>
    </w:p>
  </w:endnote>
  <w:endnote w:id="57">
    <w:p w:rsidR="00593972" w:rsidRPr="00FC3E95" w:rsidRDefault="00593972">
      <w:pPr>
        <w:pStyle w:val="EndnoteText"/>
      </w:pPr>
      <w:r>
        <w:rPr>
          <w:rStyle w:val="EndnoteReference"/>
        </w:rPr>
        <w:endnoteRef/>
      </w:r>
      <w:r>
        <w:t xml:space="preserve"> Noah Schachtman, “Estonia, Google Help ‘Cyberlocked’ Georgia,” </w:t>
      </w:r>
      <w:r w:rsidRPr="009C0D92">
        <w:rPr>
          <w:u w:val="single"/>
        </w:rPr>
        <w:t>Wired</w:t>
      </w:r>
      <w:r>
        <w:rPr>
          <w:i/>
        </w:rPr>
        <w:t>,</w:t>
      </w:r>
      <w:r>
        <w:t xml:space="preserve"> 11 August 2008.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9F" w:rsidRDefault="00C8179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9F" w:rsidRDefault="00C8179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9F" w:rsidRDefault="00C817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865" w:rsidRDefault="00123865" w:rsidP="002B508E">
      <w:r>
        <w:separator/>
      </w:r>
    </w:p>
  </w:footnote>
  <w:footnote w:type="continuationSeparator" w:id="0">
    <w:p w:rsidR="00123865" w:rsidRDefault="00123865" w:rsidP="002B508E">
      <w:r>
        <w:continuationSeparator/>
      </w:r>
    </w:p>
  </w:footnote>
  <w:footnote w:id="1">
    <w:p w:rsidR="00593972" w:rsidRDefault="00593972">
      <w:pPr>
        <w:pStyle w:val="FootnoteText"/>
      </w:pPr>
      <w:r>
        <w:rPr>
          <w:rStyle w:val="FootnoteReference"/>
        </w:rPr>
        <w:footnoteRef/>
      </w:r>
      <w:r>
        <w:t xml:space="preserve"> Source: Czosseck, et. al.</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972" w:rsidRDefault="007176FD" w:rsidP="00027C60">
    <w:pPr>
      <w:pStyle w:val="Header"/>
      <w:framePr w:wrap="around" w:vAnchor="text" w:hAnchor="margin" w:xAlign="right" w:y="1"/>
      <w:rPr>
        <w:rStyle w:val="PageNumber"/>
      </w:rPr>
    </w:pPr>
    <w:r>
      <w:rPr>
        <w:rStyle w:val="PageNumber"/>
      </w:rPr>
      <w:fldChar w:fldCharType="begin"/>
    </w:r>
    <w:r w:rsidR="00593972">
      <w:rPr>
        <w:rStyle w:val="PageNumber"/>
      </w:rPr>
      <w:instrText xml:space="preserve">PAGE  </w:instrText>
    </w:r>
    <w:r>
      <w:rPr>
        <w:rStyle w:val="PageNumber"/>
      </w:rPr>
      <w:fldChar w:fldCharType="end"/>
    </w:r>
  </w:p>
  <w:p w:rsidR="00593972" w:rsidRDefault="00593972" w:rsidP="00AC38C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972" w:rsidRDefault="007176FD" w:rsidP="00027C60">
    <w:pPr>
      <w:pStyle w:val="Header"/>
      <w:framePr w:wrap="around" w:vAnchor="text" w:hAnchor="margin" w:xAlign="right" w:y="1"/>
      <w:rPr>
        <w:rStyle w:val="PageNumber"/>
      </w:rPr>
    </w:pPr>
    <w:r>
      <w:rPr>
        <w:rStyle w:val="PageNumber"/>
      </w:rPr>
      <w:fldChar w:fldCharType="begin"/>
    </w:r>
    <w:r w:rsidR="00593972">
      <w:rPr>
        <w:rStyle w:val="PageNumber"/>
      </w:rPr>
      <w:instrText xml:space="preserve">PAGE  </w:instrText>
    </w:r>
    <w:r>
      <w:rPr>
        <w:rStyle w:val="PageNumber"/>
      </w:rPr>
      <w:fldChar w:fldCharType="separate"/>
    </w:r>
    <w:r w:rsidR="00FC01D1">
      <w:rPr>
        <w:rStyle w:val="PageNumber"/>
        <w:noProof/>
      </w:rPr>
      <w:t>1</w:t>
    </w:r>
    <w:r>
      <w:rPr>
        <w:rStyle w:val="PageNumber"/>
      </w:rPr>
      <w:fldChar w:fldCharType="end"/>
    </w:r>
  </w:p>
  <w:p w:rsidR="00593972" w:rsidRDefault="00C8179F" w:rsidP="005F355B">
    <w:pPr>
      <w:pStyle w:val="Header"/>
      <w:ind w:right="360"/>
      <w:jc w:val="right"/>
    </w:pPr>
    <w:r>
      <w:t>Author</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79F" w:rsidRDefault="00C817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08E"/>
    <w:rsid w:val="00025B8A"/>
    <w:rsid w:val="00027C60"/>
    <w:rsid w:val="000335B7"/>
    <w:rsid w:val="000468F2"/>
    <w:rsid w:val="000874C4"/>
    <w:rsid w:val="000B395A"/>
    <w:rsid w:val="000E4CE1"/>
    <w:rsid w:val="000E5023"/>
    <w:rsid w:val="00113C88"/>
    <w:rsid w:val="00123865"/>
    <w:rsid w:val="0012595B"/>
    <w:rsid w:val="00154A9B"/>
    <w:rsid w:val="00161D23"/>
    <w:rsid w:val="001A6FDC"/>
    <w:rsid w:val="001C462F"/>
    <w:rsid w:val="001C6A0A"/>
    <w:rsid w:val="001E0311"/>
    <w:rsid w:val="001E66BE"/>
    <w:rsid w:val="002042B1"/>
    <w:rsid w:val="002218BC"/>
    <w:rsid w:val="00230BF0"/>
    <w:rsid w:val="00242C98"/>
    <w:rsid w:val="0024750C"/>
    <w:rsid w:val="00247EB5"/>
    <w:rsid w:val="00274624"/>
    <w:rsid w:val="002815B5"/>
    <w:rsid w:val="002819EA"/>
    <w:rsid w:val="002956B6"/>
    <w:rsid w:val="002B508E"/>
    <w:rsid w:val="002C5915"/>
    <w:rsid w:val="002D58C2"/>
    <w:rsid w:val="002F7C2F"/>
    <w:rsid w:val="00307B77"/>
    <w:rsid w:val="00332630"/>
    <w:rsid w:val="0034099A"/>
    <w:rsid w:val="00344DED"/>
    <w:rsid w:val="003529AF"/>
    <w:rsid w:val="0036283C"/>
    <w:rsid w:val="003926C7"/>
    <w:rsid w:val="003A00D6"/>
    <w:rsid w:val="003F5F2B"/>
    <w:rsid w:val="004429E3"/>
    <w:rsid w:val="00466ACA"/>
    <w:rsid w:val="0047059D"/>
    <w:rsid w:val="00484353"/>
    <w:rsid w:val="004B3CEC"/>
    <w:rsid w:val="004D0069"/>
    <w:rsid w:val="00513915"/>
    <w:rsid w:val="00541E5C"/>
    <w:rsid w:val="005530E9"/>
    <w:rsid w:val="00570EF5"/>
    <w:rsid w:val="00582945"/>
    <w:rsid w:val="00586B28"/>
    <w:rsid w:val="00593972"/>
    <w:rsid w:val="00597D7D"/>
    <w:rsid w:val="005F355B"/>
    <w:rsid w:val="005F3A2E"/>
    <w:rsid w:val="006015B8"/>
    <w:rsid w:val="00605C2E"/>
    <w:rsid w:val="00627761"/>
    <w:rsid w:val="006449B7"/>
    <w:rsid w:val="00654409"/>
    <w:rsid w:val="00677531"/>
    <w:rsid w:val="00691D0F"/>
    <w:rsid w:val="00694EDC"/>
    <w:rsid w:val="006B19CC"/>
    <w:rsid w:val="006C2842"/>
    <w:rsid w:val="006D349F"/>
    <w:rsid w:val="006E288A"/>
    <w:rsid w:val="00714BD0"/>
    <w:rsid w:val="007176FD"/>
    <w:rsid w:val="00723793"/>
    <w:rsid w:val="00742CF8"/>
    <w:rsid w:val="00743E1D"/>
    <w:rsid w:val="0075162B"/>
    <w:rsid w:val="00753022"/>
    <w:rsid w:val="0075539A"/>
    <w:rsid w:val="00776D71"/>
    <w:rsid w:val="007834AD"/>
    <w:rsid w:val="0079314E"/>
    <w:rsid w:val="007A20FD"/>
    <w:rsid w:val="007B6DF2"/>
    <w:rsid w:val="007C71CC"/>
    <w:rsid w:val="008047CD"/>
    <w:rsid w:val="00807463"/>
    <w:rsid w:val="00812375"/>
    <w:rsid w:val="00814EAB"/>
    <w:rsid w:val="00814F1C"/>
    <w:rsid w:val="00822BEF"/>
    <w:rsid w:val="008420FE"/>
    <w:rsid w:val="008519C9"/>
    <w:rsid w:val="00851ABC"/>
    <w:rsid w:val="008671AB"/>
    <w:rsid w:val="0088425B"/>
    <w:rsid w:val="00887C54"/>
    <w:rsid w:val="00893DC4"/>
    <w:rsid w:val="008A1DA8"/>
    <w:rsid w:val="008A4CEB"/>
    <w:rsid w:val="008E26AE"/>
    <w:rsid w:val="008F31F2"/>
    <w:rsid w:val="00903AFD"/>
    <w:rsid w:val="0092311F"/>
    <w:rsid w:val="009262DD"/>
    <w:rsid w:val="00935FE8"/>
    <w:rsid w:val="0095675D"/>
    <w:rsid w:val="009605F9"/>
    <w:rsid w:val="00962317"/>
    <w:rsid w:val="00973999"/>
    <w:rsid w:val="00981EA0"/>
    <w:rsid w:val="009C0D92"/>
    <w:rsid w:val="009C42D9"/>
    <w:rsid w:val="009C6DBF"/>
    <w:rsid w:val="009E6DB4"/>
    <w:rsid w:val="00A17DAE"/>
    <w:rsid w:val="00A431BF"/>
    <w:rsid w:val="00A53E90"/>
    <w:rsid w:val="00A55469"/>
    <w:rsid w:val="00A6237F"/>
    <w:rsid w:val="00A72365"/>
    <w:rsid w:val="00A81B99"/>
    <w:rsid w:val="00AA7CF4"/>
    <w:rsid w:val="00AC38C8"/>
    <w:rsid w:val="00AD21D0"/>
    <w:rsid w:val="00AF02CA"/>
    <w:rsid w:val="00AF1DD6"/>
    <w:rsid w:val="00AF2D4B"/>
    <w:rsid w:val="00AF5572"/>
    <w:rsid w:val="00B00F01"/>
    <w:rsid w:val="00B12419"/>
    <w:rsid w:val="00B1510F"/>
    <w:rsid w:val="00B474BF"/>
    <w:rsid w:val="00B7642C"/>
    <w:rsid w:val="00BD176E"/>
    <w:rsid w:val="00C14620"/>
    <w:rsid w:val="00C1788F"/>
    <w:rsid w:val="00C71EEF"/>
    <w:rsid w:val="00C8179F"/>
    <w:rsid w:val="00CA3E7C"/>
    <w:rsid w:val="00CE6A79"/>
    <w:rsid w:val="00CE6DCA"/>
    <w:rsid w:val="00CF0A19"/>
    <w:rsid w:val="00D12DFD"/>
    <w:rsid w:val="00D337EC"/>
    <w:rsid w:val="00D43640"/>
    <w:rsid w:val="00D71C66"/>
    <w:rsid w:val="00DB4BB7"/>
    <w:rsid w:val="00DE07E1"/>
    <w:rsid w:val="00E014D2"/>
    <w:rsid w:val="00E20620"/>
    <w:rsid w:val="00E24786"/>
    <w:rsid w:val="00E33C53"/>
    <w:rsid w:val="00E42F5D"/>
    <w:rsid w:val="00E44737"/>
    <w:rsid w:val="00E677FB"/>
    <w:rsid w:val="00E7559A"/>
    <w:rsid w:val="00EC6E6D"/>
    <w:rsid w:val="00ED4509"/>
    <w:rsid w:val="00ED4D8C"/>
    <w:rsid w:val="00EE31EE"/>
    <w:rsid w:val="00EE7B9D"/>
    <w:rsid w:val="00F150C0"/>
    <w:rsid w:val="00F15F67"/>
    <w:rsid w:val="00F4228E"/>
    <w:rsid w:val="00F47E39"/>
    <w:rsid w:val="00F5402E"/>
    <w:rsid w:val="00F63816"/>
    <w:rsid w:val="00F83D38"/>
    <w:rsid w:val="00F86DDF"/>
    <w:rsid w:val="00FA159C"/>
    <w:rsid w:val="00FB097E"/>
    <w:rsid w:val="00FC01D1"/>
    <w:rsid w:val="00FC3E95"/>
    <w:rsid w:val="00FC73C0"/>
    <w:rsid w:val="00FF5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B508E"/>
  </w:style>
  <w:style w:type="character" w:customStyle="1" w:styleId="FootnoteTextChar">
    <w:name w:val="Footnote Text Char"/>
    <w:basedOn w:val="DefaultParagraphFont"/>
    <w:link w:val="FootnoteText"/>
    <w:uiPriority w:val="99"/>
    <w:rsid w:val="002B508E"/>
  </w:style>
  <w:style w:type="character" w:styleId="FootnoteReference">
    <w:name w:val="footnote reference"/>
    <w:basedOn w:val="DefaultParagraphFont"/>
    <w:uiPriority w:val="99"/>
    <w:unhideWhenUsed/>
    <w:rsid w:val="002B508E"/>
    <w:rPr>
      <w:vertAlign w:val="superscript"/>
    </w:rPr>
  </w:style>
  <w:style w:type="character" w:styleId="CommentReference">
    <w:name w:val="annotation reference"/>
    <w:basedOn w:val="DefaultParagraphFont"/>
    <w:uiPriority w:val="99"/>
    <w:semiHidden/>
    <w:unhideWhenUsed/>
    <w:rsid w:val="00F83D38"/>
    <w:rPr>
      <w:sz w:val="18"/>
      <w:szCs w:val="18"/>
    </w:rPr>
  </w:style>
  <w:style w:type="paragraph" w:styleId="CommentText">
    <w:name w:val="annotation text"/>
    <w:basedOn w:val="Normal"/>
    <w:link w:val="CommentTextChar"/>
    <w:uiPriority w:val="99"/>
    <w:semiHidden/>
    <w:unhideWhenUsed/>
    <w:rsid w:val="00F83D38"/>
  </w:style>
  <w:style w:type="character" w:customStyle="1" w:styleId="CommentTextChar">
    <w:name w:val="Comment Text Char"/>
    <w:basedOn w:val="DefaultParagraphFont"/>
    <w:link w:val="CommentText"/>
    <w:uiPriority w:val="99"/>
    <w:semiHidden/>
    <w:rsid w:val="00F83D38"/>
  </w:style>
  <w:style w:type="paragraph" w:styleId="CommentSubject">
    <w:name w:val="annotation subject"/>
    <w:basedOn w:val="CommentText"/>
    <w:next w:val="CommentText"/>
    <w:link w:val="CommentSubjectChar"/>
    <w:uiPriority w:val="99"/>
    <w:semiHidden/>
    <w:unhideWhenUsed/>
    <w:rsid w:val="00F83D38"/>
    <w:rPr>
      <w:b/>
      <w:bCs/>
      <w:sz w:val="20"/>
      <w:szCs w:val="20"/>
    </w:rPr>
  </w:style>
  <w:style w:type="character" w:customStyle="1" w:styleId="CommentSubjectChar">
    <w:name w:val="Comment Subject Char"/>
    <w:basedOn w:val="CommentTextChar"/>
    <w:link w:val="CommentSubject"/>
    <w:uiPriority w:val="99"/>
    <w:semiHidden/>
    <w:rsid w:val="00F83D38"/>
    <w:rPr>
      <w:b/>
      <w:bCs/>
      <w:sz w:val="20"/>
      <w:szCs w:val="20"/>
    </w:rPr>
  </w:style>
  <w:style w:type="paragraph" w:styleId="BalloonText">
    <w:name w:val="Balloon Text"/>
    <w:basedOn w:val="Normal"/>
    <w:link w:val="BalloonTextChar"/>
    <w:uiPriority w:val="99"/>
    <w:semiHidden/>
    <w:unhideWhenUsed/>
    <w:rsid w:val="00F83D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3D38"/>
    <w:rPr>
      <w:rFonts w:ascii="Lucida Grande" w:hAnsi="Lucida Grande" w:cs="Lucida Grande"/>
      <w:sz w:val="18"/>
      <w:szCs w:val="18"/>
    </w:rPr>
  </w:style>
  <w:style w:type="paragraph" w:styleId="EndnoteText">
    <w:name w:val="endnote text"/>
    <w:basedOn w:val="Normal"/>
    <w:link w:val="EndnoteTextChar"/>
    <w:uiPriority w:val="99"/>
    <w:unhideWhenUsed/>
    <w:rsid w:val="00F83D38"/>
  </w:style>
  <w:style w:type="character" w:customStyle="1" w:styleId="EndnoteTextChar">
    <w:name w:val="Endnote Text Char"/>
    <w:basedOn w:val="DefaultParagraphFont"/>
    <w:link w:val="EndnoteText"/>
    <w:uiPriority w:val="99"/>
    <w:rsid w:val="00F83D38"/>
  </w:style>
  <w:style w:type="character" w:styleId="EndnoteReference">
    <w:name w:val="endnote reference"/>
    <w:basedOn w:val="DefaultParagraphFont"/>
    <w:uiPriority w:val="99"/>
    <w:unhideWhenUsed/>
    <w:rsid w:val="00F83D38"/>
    <w:rPr>
      <w:vertAlign w:val="superscript"/>
    </w:rPr>
  </w:style>
  <w:style w:type="character" w:styleId="Hyperlink">
    <w:name w:val="Hyperlink"/>
    <w:basedOn w:val="DefaultParagraphFont"/>
    <w:uiPriority w:val="99"/>
    <w:unhideWhenUsed/>
    <w:rsid w:val="00DB4BB7"/>
    <w:rPr>
      <w:color w:val="0000FF" w:themeColor="hyperlink"/>
      <w:u w:val="single"/>
    </w:rPr>
  </w:style>
  <w:style w:type="paragraph" w:styleId="Header">
    <w:name w:val="header"/>
    <w:basedOn w:val="Normal"/>
    <w:link w:val="HeaderChar"/>
    <w:uiPriority w:val="99"/>
    <w:unhideWhenUsed/>
    <w:rsid w:val="00AC38C8"/>
    <w:pPr>
      <w:tabs>
        <w:tab w:val="center" w:pos="4320"/>
        <w:tab w:val="right" w:pos="8640"/>
      </w:tabs>
    </w:pPr>
  </w:style>
  <w:style w:type="character" w:customStyle="1" w:styleId="HeaderChar">
    <w:name w:val="Header Char"/>
    <w:basedOn w:val="DefaultParagraphFont"/>
    <w:link w:val="Header"/>
    <w:uiPriority w:val="99"/>
    <w:rsid w:val="00AC38C8"/>
  </w:style>
  <w:style w:type="character" w:styleId="PageNumber">
    <w:name w:val="page number"/>
    <w:basedOn w:val="DefaultParagraphFont"/>
    <w:uiPriority w:val="99"/>
    <w:semiHidden/>
    <w:unhideWhenUsed/>
    <w:rsid w:val="00AC38C8"/>
  </w:style>
  <w:style w:type="paragraph" w:styleId="Footer">
    <w:name w:val="footer"/>
    <w:basedOn w:val="Normal"/>
    <w:link w:val="FooterChar"/>
    <w:uiPriority w:val="99"/>
    <w:unhideWhenUsed/>
    <w:rsid w:val="00C71EEF"/>
    <w:pPr>
      <w:tabs>
        <w:tab w:val="center" w:pos="4320"/>
        <w:tab w:val="right" w:pos="8640"/>
      </w:tabs>
    </w:pPr>
  </w:style>
  <w:style w:type="character" w:customStyle="1" w:styleId="FooterChar">
    <w:name w:val="Footer Char"/>
    <w:basedOn w:val="DefaultParagraphFont"/>
    <w:link w:val="Footer"/>
    <w:uiPriority w:val="99"/>
    <w:rsid w:val="00C71EEF"/>
  </w:style>
  <w:style w:type="table" w:styleId="TableGrid">
    <w:name w:val="Table Grid"/>
    <w:basedOn w:val="TableNormal"/>
    <w:uiPriority w:val="59"/>
    <w:rsid w:val="00B00F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B508E"/>
  </w:style>
  <w:style w:type="character" w:customStyle="1" w:styleId="FootnoteTextChar">
    <w:name w:val="Footnote Text Char"/>
    <w:basedOn w:val="DefaultParagraphFont"/>
    <w:link w:val="FootnoteText"/>
    <w:uiPriority w:val="99"/>
    <w:rsid w:val="002B508E"/>
  </w:style>
  <w:style w:type="character" w:styleId="FootnoteReference">
    <w:name w:val="footnote reference"/>
    <w:basedOn w:val="DefaultParagraphFont"/>
    <w:uiPriority w:val="99"/>
    <w:unhideWhenUsed/>
    <w:rsid w:val="002B508E"/>
    <w:rPr>
      <w:vertAlign w:val="superscript"/>
    </w:rPr>
  </w:style>
  <w:style w:type="character" w:styleId="CommentReference">
    <w:name w:val="annotation reference"/>
    <w:basedOn w:val="DefaultParagraphFont"/>
    <w:uiPriority w:val="99"/>
    <w:semiHidden/>
    <w:unhideWhenUsed/>
    <w:rsid w:val="00F83D38"/>
    <w:rPr>
      <w:sz w:val="18"/>
      <w:szCs w:val="18"/>
    </w:rPr>
  </w:style>
  <w:style w:type="paragraph" w:styleId="CommentText">
    <w:name w:val="annotation text"/>
    <w:basedOn w:val="Normal"/>
    <w:link w:val="CommentTextChar"/>
    <w:uiPriority w:val="99"/>
    <w:semiHidden/>
    <w:unhideWhenUsed/>
    <w:rsid w:val="00F83D38"/>
  </w:style>
  <w:style w:type="character" w:customStyle="1" w:styleId="CommentTextChar">
    <w:name w:val="Comment Text Char"/>
    <w:basedOn w:val="DefaultParagraphFont"/>
    <w:link w:val="CommentText"/>
    <w:uiPriority w:val="99"/>
    <w:semiHidden/>
    <w:rsid w:val="00F83D38"/>
  </w:style>
  <w:style w:type="paragraph" w:styleId="CommentSubject">
    <w:name w:val="annotation subject"/>
    <w:basedOn w:val="CommentText"/>
    <w:next w:val="CommentText"/>
    <w:link w:val="CommentSubjectChar"/>
    <w:uiPriority w:val="99"/>
    <w:semiHidden/>
    <w:unhideWhenUsed/>
    <w:rsid w:val="00F83D38"/>
    <w:rPr>
      <w:b/>
      <w:bCs/>
      <w:sz w:val="20"/>
      <w:szCs w:val="20"/>
    </w:rPr>
  </w:style>
  <w:style w:type="character" w:customStyle="1" w:styleId="CommentSubjectChar">
    <w:name w:val="Comment Subject Char"/>
    <w:basedOn w:val="CommentTextChar"/>
    <w:link w:val="CommentSubject"/>
    <w:uiPriority w:val="99"/>
    <w:semiHidden/>
    <w:rsid w:val="00F83D38"/>
    <w:rPr>
      <w:b/>
      <w:bCs/>
      <w:sz w:val="20"/>
      <w:szCs w:val="20"/>
    </w:rPr>
  </w:style>
  <w:style w:type="paragraph" w:styleId="BalloonText">
    <w:name w:val="Balloon Text"/>
    <w:basedOn w:val="Normal"/>
    <w:link w:val="BalloonTextChar"/>
    <w:uiPriority w:val="99"/>
    <w:semiHidden/>
    <w:unhideWhenUsed/>
    <w:rsid w:val="00F83D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3D38"/>
    <w:rPr>
      <w:rFonts w:ascii="Lucida Grande" w:hAnsi="Lucida Grande" w:cs="Lucida Grande"/>
      <w:sz w:val="18"/>
      <w:szCs w:val="18"/>
    </w:rPr>
  </w:style>
  <w:style w:type="paragraph" w:styleId="EndnoteText">
    <w:name w:val="endnote text"/>
    <w:basedOn w:val="Normal"/>
    <w:link w:val="EndnoteTextChar"/>
    <w:uiPriority w:val="99"/>
    <w:unhideWhenUsed/>
    <w:rsid w:val="00F83D38"/>
  </w:style>
  <w:style w:type="character" w:customStyle="1" w:styleId="EndnoteTextChar">
    <w:name w:val="Endnote Text Char"/>
    <w:basedOn w:val="DefaultParagraphFont"/>
    <w:link w:val="EndnoteText"/>
    <w:uiPriority w:val="99"/>
    <w:rsid w:val="00F83D38"/>
  </w:style>
  <w:style w:type="character" w:styleId="EndnoteReference">
    <w:name w:val="endnote reference"/>
    <w:basedOn w:val="DefaultParagraphFont"/>
    <w:uiPriority w:val="99"/>
    <w:unhideWhenUsed/>
    <w:rsid w:val="00F83D38"/>
    <w:rPr>
      <w:vertAlign w:val="superscript"/>
    </w:rPr>
  </w:style>
  <w:style w:type="character" w:styleId="Hyperlink">
    <w:name w:val="Hyperlink"/>
    <w:basedOn w:val="DefaultParagraphFont"/>
    <w:uiPriority w:val="99"/>
    <w:unhideWhenUsed/>
    <w:rsid w:val="00DB4BB7"/>
    <w:rPr>
      <w:color w:val="0000FF" w:themeColor="hyperlink"/>
      <w:u w:val="single"/>
    </w:rPr>
  </w:style>
  <w:style w:type="paragraph" w:styleId="Header">
    <w:name w:val="header"/>
    <w:basedOn w:val="Normal"/>
    <w:link w:val="HeaderChar"/>
    <w:uiPriority w:val="99"/>
    <w:unhideWhenUsed/>
    <w:rsid w:val="00AC38C8"/>
    <w:pPr>
      <w:tabs>
        <w:tab w:val="center" w:pos="4320"/>
        <w:tab w:val="right" w:pos="8640"/>
      </w:tabs>
    </w:pPr>
  </w:style>
  <w:style w:type="character" w:customStyle="1" w:styleId="HeaderChar">
    <w:name w:val="Header Char"/>
    <w:basedOn w:val="DefaultParagraphFont"/>
    <w:link w:val="Header"/>
    <w:uiPriority w:val="99"/>
    <w:rsid w:val="00AC38C8"/>
  </w:style>
  <w:style w:type="character" w:styleId="PageNumber">
    <w:name w:val="page number"/>
    <w:basedOn w:val="DefaultParagraphFont"/>
    <w:uiPriority w:val="99"/>
    <w:semiHidden/>
    <w:unhideWhenUsed/>
    <w:rsid w:val="00AC38C8"/>
  </w:style>
  <w:style w:type="paragraph" w:styleId="Footer">
    <w:name w:val="footer"/>
    <w:basedOn w:val="Normal"/>
    <w:link w:val="FooterChar"/>
    <w:uiPriority w:val="99"/>
    <w:unhideWhenUsed/>
    <w:rsid w:val="00C71EEF"/>
    <w:pPr>
      <w:tabs>
        <w:tab w:val="center" w:pos="4320"/>
        <w:tab w:val="right" w:pos="8640"/>
      </w:tabs>
    </w:pPr>
  </w:style>
  <w:style w:type="character" w:customStyle="1" w:styleId="FooterChar">
    <w:name w:val="Footer Char"/>
    <w:basedOn w:val="DefaultParagraphFont"/>
    <w:link w:val="Footer"/>
    <w:uiPriority w:val="99"/>
    <w:rsid w:val="00C71EEF"/>
  </w:style>
  <w:style w:type="table" w:styleId="TableGrid">
    <w:name w:val="Table Grid"/>
    <w:basedOn w:val="TableNormal"/>
    <w:uiPriority w:val="59"/>
    <w:rsid w:val="00B00F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news.cnet.com/Estonia-sets-shining-Wi-Fi-example/2010-7351_3-5924673.html"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endnotes.xml.rels><?xml version="1.0" encoding="UTF-8" standalone="yes"?>
<Relationships xmlns="http://schemas.openxmlformats.org/package/2006/relationships"><Relationship Id="rId11" Type="http://schemas.openxmlformats.org/officeDocument/2006/relationships/hyperlink" Target="http://www.ccdcoe.org/21.html" TargetMode="External"/><Relationship Id="rId12" Type="http://schemas.openxmlformats.org/officeDocument/2006/relationships/hyperlink" Target="http://www.enisa.europa.eu/media/news-items/german-cyber-security-strategy-2011-1" TargetMode="External"/><Relationship Id="rId13" Type="http://schemas.openxmlformats.org/officeDocument/2006/relationships/hyperlink" Target="http://www.enisa.europa.eu/media/news-items/dutch-cyber-security-strategy-2011" TargetMode="External"/><Relationship Id="rId14" Type="http://schemas.openxmlformats.org/officeDocument/2006/relationships/hyperlink" Target="http://www.enisa.europa.eu/media/news-items/french-cyber-security-strategy-2011" TargetMode="External"/><Relationship Id="rId15" Type="http://schemas.openxmlformats.org/officeDocument/2006/relationships/hyperlink" Target="http://www.cabinetoffice.gov.uk/sites/default/files/resources/uk-cyber-security-strategy_0.pdf" TargetMode="External"/><Relationship Id="rId16" Type="http://schemas.openxmlformats.org/officeDocument/2006/relationships/hyperlink" Target="http://hsgac.senate.gov/public/index.cfm?FuseAction=Hearings.Hearing&amp;Hearing_ID=11e6955c-f56f-4d15-837b-a9bd901e8419" TargetMode="External"/><Relationship Id="rId17" Type="http://schemas.openxmlformats.org/officeDocument/2006/relationships/hyperlink" Target="http://www.e-government.ge/uploads/library/1.%20IG-DEA-Information%20and%20Cyber%20security%20issues%20development%20in%20Georgia%20.pdf" TargetMode="External"/><Relationship Id="rId1" Type="http://schemas.openxmlformats.org/officeDocument/2006/relationships/hyperlink" Target="http://www.kommersant.com/p-8583/r_500/Estonian_Nationalists_Want_Statue_of_WWII_Soviet_Liberator_in_Tallinn_be_Pulled_Down/" TargetMode="External"/><Relationship Id="rId2" Type="http://schemas.openxmlformats.org/officeDocument/2006/relationships/hyperlink" Target="http://news.bbc.co.uk/2/hi/europe/6602171.stm" TargetMode="External"/><Relationship Id="rId3" Type="http://schemas.openxmlformats.org/officeDocument/2006/relationships/hyperlink" Target="http://www.economist.com/node/9163598?story_id=9163598" TargetMode="External"/><Relationship Id="rId4" Type="http://schemas.openxmlformats.org/officeDocument/2006/relationships/hyperlink" Target="http://news.bbc.co.uk/2/hi/europe/6665195.stm" TargetMode="External"/><Relationship Id="rId5" Type="http://schemas.openxmlformats.org/officeDocument/2006/relationships/hyperlink" Target="http://news.bbc.co.uk/2/hi/europe/6665195.stm" TargetMode="External"/><Relationship Id="rId6" Type="http://schemas.openxmlformats.org/officeDocument/2006/relationships/hyperlink" Target="http://news.cnet.com/8301-10784_3-9734382-7.html" TargetMode="External"/><Relationship Id="rId7" Type="http://schemas.openxmlformats.org/officeDocument/2006/relationships/hyperlink" Target="http://www.ccdcoe.org/articles/2011/Czosseck_Ottis_Taliharm_Estonia_After_the_2007_Cyber_Attacks.PDF" TargetMode="External"/><Relationship Id="rId8" Type="http://schemas.openxmlformats.org/officeDocument/2006/relationships/hyperlink" Target="http://news.cnet.com/Estonia-sets-shining-Wi-Fi-example/2010-7351_3-5924673.html" TargetMode="External"/><Relationship Id="rId9" Type="http://schemas.openxmlformats.org/officeDocument/2006/relationships/hyperlink" Target="http://www.csmonitor.com/World/Europe/2011/0518/Why-Estonia-may-be-Europe-s-model-country" TargetMode="External"/><Relationship Id="rId10" Type="http://schemas.openxmlformats.org/officeDocument/2006/relationships/hyperlink" Target="http://www.mod.gov.ee/files/kmin/img/files/Kuberjulgeoleku_strateegia_2008-2013_E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3749</Words>
  <Characters>21374</Characters>
  <Application>Microsoft Macintosh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dc:creator>
  <cp:keywords/>
  <dc:description/>
  <cp:lastModifiedBy>Camille</cp:lastModifiedBy>
  <cp:revision>2</cp:revision>
  <cp:lastPrinted>2011-12-07T03:57:00Z</cp:lastPrinted>
  <dcterms:created xsi:type="dcterms:W3CDTF">2012-03-25T01:22:00Z</dcterms:created>
  <dcterms:modified xsi:type="dcterms:W3CDTF">2012-03-25T01:22:00Z</dcterms:modified>
</cp:coreProperties>
</file>